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1A1" w:rsidRDefault="000761A1" w:rsidP="000761A1">
      <w:pPr>
        <w:pStyle w:val="Rozdzia"/>
      </w:pPr>
      <w:r>
        <w:t>M 19.00.00</w:t>
      </w:r>
      <w:r>
        <w:tab/>
        <w:t>ELEMENTY ZABEZPIECZAJĄCE</w:t>
      </w:r>
    </w:p>
    <w:p w:rsidR="000761A1" w:rsidRDefault="000761A1" w:rsidP="000761A1">
      <w:pPr>
        <w:pStyle w:val="Specyfikacja"/>
      </w:pPr>
      <w:r>
        <w:t>M 19.01.01</w:t>
      </w:r>
      <w:r>
        <w:tab/>
        <w:t>KRAWĘŻNIK KAMIENNY MOSTOWY</w:t>
      </w:r>
    </w:p>
    <w:p w:rsidR="006D04BB" w:rsidRDefault="006D04BB">
      <w:pPr>
        <w:pStyle w:val="Nagwek1"/>
      </w:pPr>
      <w:r>
        <w:t>WSTĘP</w:t>
      </w:r>
    </w:p>
    <w:p w:rsidR="006D04BB" w:rsidRDefault="006D04BB">
      <w:pPr>
        <w:pStyle w:val="Nagwek2"/>
      </w:pPr>
      <w:r>
        <w:t>Przedmiot Specyfikacji Technicznej (ST)</w:t>
      </w:r>
    </w:p>
    <w:p w:rsidR="00ED16F4" w:rsidRDefault="006D04BB" w:rsidP="00ED16F4">
      <w:r>
        <w:t xml:space="preserve">Przedmiotem niniejszej Specyfikacji Technicznej </w:t>
      </w:r>
      <w:r w:rsidR="00D24857">
        <w:t xml:space="preserve">(ST) </w:t>
      </w:r>
      <w:r>
        <w:t xml:space="preserve">są wymagania dotyczące wykonania i odbioru robót związanych </w:t>
      </w:r>
      <w:r w:rsidR="00482795">
        <w:br/>
      </w:r>
      <w:r>
        <w:t xml:space="preserve">z ustawieniem i zamocowaniem krawężnika mostowego kamiennego o wymiarach 18×20 cm, wykonanego zgodnie </w:t>
      </w:r>
      <w:r w:rsidR="00482795">
        <w:br/>
      </w:r>
      <w:r>
        <w:t xml:space="preserve">z BN-66/6775-01, przewidzianego do osadzenia w konstrukcji </w:t>
      </w:r>
      <w:r w:rsidR="00ED16F4">
        <w:t xml:space="preserve">w ramach zadania budowlanego: </w:t>
      </w:r>
      <w:r w:rsidR="00CF58A5">
        <w:t>Przebudowa</w:t>
      </w:r>
      <w:r w:rsidR="00ED16F4" w:rsidRPr="00A02887">
        <w:t xml:space="preserve"> mostu na potoku Głęboki </w:t>
      </w:r>
      <w:r w:rsidR="00ED16F4" w:rsidRPr="00EC2B9D">
        <w:t xml:space="preserve">w Zatwarnicy (Jawornik) w ciągu drogi gminnej wewnętrznej </w:t>
      </w:r>
      <w:r w:rsidR="00ED16F4">
        <w:t xml:space="preserve">o </w:t>
      </w:r>
      <w:r w:rsidR="00ED16F4" w:rsidRPr="00EC2B9D">
        <w:t>nr ew. dz. 19 i 295/1</w:t>
      </w:r>
      <w:r w:rsidR="00ED16F4">
        <w:t>,</w:t>
      </w:r>
      <w:r w:rsidR="00ED16F4" w:rsidRPr="00EC2B9D">
        <w:t xml:space="preserve"> w km 0+055.</w:t>
      </w:r>
    </w:p>
    <w:p w:rsidR="006D04BB" w:rsidRDefault="006D04BB">
      <w:pPr>
        <w:pStyle w:val="Nagwek2"/>
      </w:pPr>
      <w:r>
        <w:t>Zakres stosowania ST</w:t>
      </w:r>
    </w:p>
    <w:p w:rsidR="006D04BB" w:rsidRDefault="006D04BB">
      <w:r>
        <w:t>ST jest stosowana jako dokument przetargowy i kontraktowy przy zlecaniu i realizacji robót wymienionych</w:t>
      </w:r>
      <w:r w:rsidR="00D24857">
        <w:t xml:space="preserve"> w pkt </w:t>
      </w:r>
      <w:r>
        <w:t>1.1.</w:t>
      </w:r>
    </w:p>
    <w:p w:rsidR="006D04BB" w:rsidRDefault="006D04BB">
      <w:pPr>
        <w:pStyle w:val="Nagwek2"/>
      </w:pPr>
      <w:r>
        <w:t>Zakres robót objętych ST</w:t>
      </w:r>
    </w:p>
    <w:p w:rsidR="006D04BB" w:rsidRDefault="006D04BB">
      <w:r>
        <w:t xml:space="preserve">Ustalenia zawarte w niniejszej specyfikacji dotyczą zasad prowadzenia robót związanych z ustawieniem i montażem krawężników kamiennych i obejmują: </w:t>
      </w:r>
    </w:p>
    <w:p w:rsidR="006D04BB" w:rsidRDefault="006D04BB" w:rsidP="00803869">
      <w:pPr>
        <w:pStyle w:val="Listapunktowana"/>
      </w:pPr>
      <w:r>
        <w:t>zakup i transport na budowę odpowiedniej ilości krawężników;</w:t>
      </w:r>
    </w:p>
    <w:p w:rsidR="006D04BB" w:rsidRDefault="006D04BB" w:rsidP="00803869">
      <w:pPr>
        <w:pStyle w:val="Listapunktowana"/>
      </w:pPr>
      <w:r>
        <w:t>dostarczenie wszystkich innych niezbędnych czynników produkcji;</w:t>
      </w:r>
    </w:p>
    <w:p w:rsidR="006D04BB" w:rsidRDefault="006D04BB" w:rsidP="00803869">
      <w:pPr>
        <w:pStyle w:val="Listapunktowana"/>
      </w:pPr>
      <w:r>
        <w:t>wykonanie podlewki pod krawężnik z mieszanek niskoskurczowych;</w:t>
      </w:r>
    </w:p>
    <w:p w:rsidR="006D04BB" w:rsidRDefault="006D04BB" w:rsidP="00803869">
      <w:pPr>
        <w:pStyle w:val="Listapunktowana"/>
      </w:pPr>
      <w:r>
        <w:t xml:space="preserve">ustawienie krawężnika; </w:t>
      </w:r>
    </w:p>
    <w:p w:rsidR="006D04BB" w:rsidRDefault="006D04BB" w:rsidP="00803869">
      <w:pPr>
        <w:pStyle w:val="Listapunktowana"/>
      </w:pPr>
      <w:r>
        <w:t>wypełnienie spoin pomiędzy odcinkami krawężnika silikonem;</w:t>
      </w:r>
    </w:p>
    <w:p w:rsidR="006D04BB" w:rsidRDefault="006D04BB">
      <w:pPr>
        <w:pStyle w:val="Listapunktowana"/>
      </w:pPr>
      <w:r>
        <w:t>oczyszczenie terenu robót.</w:t>
      </w:r>
    </w:p>
    <w:p w:rsidR="006D04BB" w:rsidRDefault="006D04BB">
      <w:pPr>
        <w:pStyle w:val="Nagwek2"/>
      </w:pPr>
      <w:r>
        <w:t>Określenia podstawowe</w:t>
      </w:r>
    </w:p>
    <w:p w:rsidR="006D04BB" w:rsidRDefault="006D04BB">
      <w:r>
        <w:t>Określenia podane w niniejszej ST są zgodne z obowiązującymi odpowiednimi polskimi normami i z definicjami podanymi w ST D</w:t>
      </w:r>
      <w:r w:rsidR="00D24857">
        <w:t>-</w:t>
      </w:r>
      <w:r>
        <w:t>M 00.00.00 „Wymagania ogólne”, pkt</w:t>
      </w:r>
      <w:r w:rsidR="00D24857">
        <w:t xml:space="preserve"> </w:t>
      </w:r>
      <w:r>
        <w:t>1.4.</w:t>
      </w:r>
    </w:p>
    <w:p w:rsidR="006D04BB" w:rsidRDefault="006D04BB">
      <w:pPr>
        <w:pStyle w:val="Nagwek2"/>
      </w:pPr>
      <w:r>
        <w:t>Ogólne wymagania dotyczące robót</w:t>
      </w:r>
    </w:p>
    <w:p w:rsidR="006D04BB" w:rsidRDefault="006D04BB">
      <w:r>
        <w:t>Ogólne wymagania dotyczące robót podano w ST D</w:t>
      </w:r>
      <w:r w:rsidR="00D24857">
        <w:t>-</w:t>
      </w:r>
      <w:r>
        <w:t>M 00.00.00 „Wymagania ogólne”</w:t>
      </w:r>
      <w:r w:rsidR="00BD27BD">
        <w:t>,</w:t>
      </w:r>
      <w:r>
        <w:t xml:space="preserve"> pkt 1.5.</w:t>
      </w:r>
    </w:p>
    <w:p w:rsidR="00BD27BD" w:rsidRDefault="00BD27BD" w:rsidP="00BD27BD">
      <w:r>
        <w:t xml:space="preserve">Wykonawca robót jest odpowiedzialny za jakość wykonania oraz zgodność z Dokumentacją Projektową, ST, normami oraz poleceniami Inżyniera. </w:t>
      </w:r>
    </w:p>
    <w:p w:rsidR="006D04BB" w:rsidRDefault="006D04BB">
      <w:pPr>
        <w:pStyle w:val="Nagwek1"/>
      </w:pPr>
      <w:r>
        <w:t>MATERIAŁY</w:t>
      </w:r>
    </w:p>
    <w:p w:rsidR="006D04BB" w:rsidRDefault="006D04BB">
      <w:pPr>
        <w:pStyle w:val="Nagwek2"/>
      </w:pPr>
      <w:r>
        <w:t>Ogólne wymagania dotyczące materiałów</w:t>
      </w:r>
    </w:p>
    <w:p w:rsidR="006D04BB" w:rsidRDefault="006D04BB">
      <w:r>
        <w:t>Ogólne wymagania dotyczące materiałów podano w ST D</w:t>
      </w:r>
      <w:r w:rsidR="00D24857">
        <w:t>-</w:t>
      </w:r>
      <w:r>
        <w:t>M 00.00.00 „Wymagania ogólne”, pkt</w:t>
      </w:r>
      <w:r w:rsidR="000433A3">
        <w:t xml:space="preserve"> </w:t>
      </w:r>
      <w:r>
        <w:t>2.</w:t>
      </w:r>
    </w:p>
    <w:p w:rsidR="006D04BB" w:rsidRDefault="006D04BB">
      <w:pPr>
        <w:pStyle w:val="Nagwek2"/>
      </w:pPr>
      <w:r>
        <w:t>Stosowane materiały</w:t>
      </w:r>
    </w:p>
    <w:p w:rsidR="006D04BB" w:rsidRDefault="006D04BB">
      <w:r>
        <w:t>Materiałami stosowanymi do wykonania krawężników kamiennych na moście są:</w:t>
      </w:r>
    </w:p>
    <w:p w:rsidR="006D04BB" w:rsidRDefault="006D04BB">
      <w:pPr>
        <w:pStyle w:val="Listapunktowana"/>
      </w:pPr>
      <w:r>
        <w:t>krawężniki odpowiadające wymaganiom BN-66/6775-01,</w:t>
      </w:r>
    </w:p>
    <w:p w:rsidR="006D04BB" w:rsidRDefault="006D04BB">
      <w:pPr>
        <w:pStyle w:val="Listapunktowana"/>
      </w:pPr>
      <w:r>
        <w:t>cement do zaprawy cementowo-piaskowej,</w:t>
      </w:r>
    </w:p>
    <w:p w:rsidR="006D04BB" w:rsidRDefault="006D04BB">
      <w:pPr>
        <w:pStyle w:val="Listapunktowana"/>
      </w:pPr>
      <w:r>
        <w:lastRenderedPageBreak/>
        <w:t>woda,</w:t>
      </w:r>
    </w:p>
    <w:p w:rsidR="006D04BB" w:rsidRDefault="006D04BB">
      <w:r>
        <w:t>oraz materiały do wykonania odpowiedniego rodzaju podlewek dla ustawienia krawężników.</w:t>
      </w:r>
    </w:p>
    <w:p w:rsidR="006D04BB" w:rsidRDefault="006D04BB">
      <w:pPr>
        <w:pStyle w:val="Nagwek2"/>
      </w:pPr>
      <w:r>
        <w:t>Krawężniki kamienne - klasyfikacja</w:t>
      </w:r>
    </w:p>
    <w:p w:rsidR="006D04BB" w:rsidRDefault="006D04BB">
      <w:pPr>
        <w:pStyle w:val="Nagwek3"/>
      </w:pPr>
      <w:r>
        <w:t>Typy</w:t>
      </w:r>
    </w:p>
    <w:p w:rsidR="00D24857" w:rsidRDefault="006D04BB" w:rsidP="00D24857">
      <w:pPr>
        <w:spacing w:before="120"/>
      </w:pPr>
      <w:r>
        <w:t xml:space="preserve">W </w:t>
      </w:r>
      <w:r w:rsidR="007B642C">
        <w:t>Dokumentacji Projektowej</w:t>
      </w:r>
      <w:r w:rsidR="007665E8">
        <w:t xml:space="preserve"> przewidziano zastosowanie </w:t>
      </w:r>
      <w:r>
        <w:t>krawężników</w:t>
      </w:r>
      <w:r w:rsidR="007665E8">
        <w:t xml:space="preserve"> typu</w:t>
      </w:r>
      <w:r>
        <w:t>:</w:t>
      </w:r>
    </w:p>
    <w:p w:rsidR="006D04BB" w:rsidRPr="00D24857" w:rsidRDefault="006D04BB" w:rsidP="00D24857">
      <w:pPr>
        <w:pStyle w:val="Listapunktowana"/>
      </w:pPr>
      <w:r>
        <w:t>M  -   mostowe,</w:t>
      </w:r>
      <w:r w:rsidRPr="007665E8">
        <w:rPr>
          <w:color w:val="FFFFFF"/>
        </w:rPr>
        <w:t xml:space="preserve">  -   drogowe.</w:t>
      </w:r>
    </w:p>
    <w:p w:rsidR="006D04BB" w:rsidRDefault="006D04BB">
      <w:pPr>
        <w:pStyle w:val="Nagwek3"/>
      </w:pPr>
      <w:r>
        <w:t>Rodzaje</w:t>
      </w:r>
    </w:p>
    <w:p w:rsidR="006D04BB" w:rsidRDefault="006D04BB">
      <w:r>
        <w:t xml:space="preserve">W </w:t>
      </w:r>
      <w:r w:rsidR="007B642C">
        <w:t>Dokumentacji Projektowej</w:t>
      </w:r>
      <w:r w:rsidR="007665E8">
        <w:t xml:space="preserve"> przewidziano zastosowanie krawężników typu </w:t>
      </w:r>
      <w:r>
        <w:t>A.</w:t>
      </w:r>
    </w:p>
    <w:p w:rsidR="006D04BB" w:rsidRDefault="006D04BB">
      <w:pPr>
        <w:pStyle w:val="Nagwek3"/>
      </w:pPr>
      <w:r>
        <w:t>Wielkości</w:t>
      </w:r>
    </w:p>
    <w:p w:rsidR="006D04BB" w:rsidRDefault="006D04BB">
      <w:r>
        <w:t xml:space="preserve">W </w:t>
      </w:r>
      <w:r w:rsidR="007B642C">
        <w:t>Dokumentacji Projektowej</w:t>
      </w:r>
      <w:r w:rsidR="007665E8">
        <w:t xml:space="preserve"> przewidziano zastosowanie krawężników </w:t>
      </w:r>
      <w:r>
        <w:t>wielkości:</w:t>
      </w:r>
    </w:p>
    <w:p w:rsidR="006D04BB" w:rsidRDefault="006D04BB">
      <w:pPr>
        <w:pStyle w:val="Listapunktowana"/>
      </w:pPr>
      <w:r>
        <w:t xml:space="preserve">krawężnik mostowy o wysokości </w:t>
      </w:r>
      <w:smartTag w:uri="urn:schemas-microsoft-com:office:smarttags" w:element="metricconverter">
        <w:smartTagPr>
          <w:attr w:name="ProductID" w:val="18 cm"/>
        </w:smartTagPr>
        <w:r>
          <w:t>18 cm</w:t>
        </w:r>
      </w:smartTag>
      <w:r>
        <w:t>,</w:t>
      </w:r>
    </w:p>
    <w:p w:rsidR="006D04BB" w:rsidRDefault="006D04BB">
      <w:pPr>
        <w:pStyle w:val="Nagwek3"/>
      </w:pPr>
      <w:r>
        <w:t>Klasy</w:t>
      </w:r>
    </w:p>
    <w:p w:rsidR="006D04BB" w:rsidRDefault="006D04BB">
      <w:r>
        <w:t xml:space="preserve">W </w:t>
      </w:r>
      <w:r w:rsidR="007B642C">
        <w:t>Dokumentacji Projektowej</w:t>
      </w:r>
      <w:r w:rsidR="007665E8">
        <w:t xml:space="preserve"> przewidziano zastosowanie krawężników</w:t>
      </w:r>
      <w:r>
        <w:t xml:space="preserve"> klasy</w:t>
      </w:r>
      <w:r w:rsidR="007665E8">
        <w:t xml:space="preserve"> I</w:t>
      </w:r>
      <w:r w:rsidR="00482795">
        <w:t xml:space="preserve">. </w:t>
      </w:r>
      <w:r>
        <w:t xml:space="preserve">Krawężnik mający zastosowanie </w:t>
      </w:r>
      <w:r w:rsidR="00482795">
        <w:br/>
      </w:r>
      <w:r>
        <w:t>w robotach objętych niniejszą ST winien posiadać oznaczenia: krawężnik kamienny mostowy (M) rodzaju A, wielkości 18, klasy I: krawężnik MA</w:t>
      </w:r>
      <w:r w:rsidR="00BD27BD">
        <w:t xml:space="preserve"> </w:t>
      </w:r>
      <w:r>
        <w:t>18</w:t>
      </w:r>
      <w:r w:rsidR="00BD27BD">
        <w:t xml:space="preserve"> </w:t>
      </w:r>
      <w:r>
        <w:t>I – wg BN-66/6775-01.</w:t>
      </w:r>
    </w:p>
    <w:p w:rsidR="006D04BB" w:rsidRDefault="006D04BB">
      <w:pPr>
        <w:pStyle w:val="Nagwek2"/>
      </w:pPr>
      <w:r>
        <w:t>Krawężniki kamienne - wymagania techniczne</w:t>
      </w:r>
    </w:p>
    <w:p w:rsidR="006D04BB" w:rsidRDefault="006D04BB">
      <w:pPr>
        <w:pStyle w:val="Nagwek3"/>
      </w:pPr>
      <w:r>
        <w:t>Cechy fizyczne i wytrzymałościowe</w:t>
      </w:r>
    </w:p>
    <w:p w:rsidR="006D04BB" w:rsidRDefault="006D04BB">
      <w:r>
        <w:t>Materiałem do wyrobu krawężników są bloki kamienne ze skał magmowych, osadowych lub metamorficznych, klasy I i II wg BN-62/6716-04 o cechach fizycznych i wytrzymałościowych określonych w tablicy 1.</w:t>
      </w:r>
    </w:p>
    <w:p w:rsidR="006D04BB" w:rsidRDefault="006D04BB">
      <w:r>
        <w:rPr>
          <w:b/>
          <w:bCs/>
        </w:rPr>
        <w:t>Tablica 1.</w:t>
      </w:r>
      <w:r>
        <w:t xml:space="preserve"> Cechy fizyczne i wytrzymałościowe krawężników kamiennych</w:t>
      </w:r>
      <w:r w:rsidR="00BD27BD">
        <w:t>.</w:t>
      </w:r>
    </w:p>
    <w:tbl>
      <w:tblPr>
        <w:tblW w:w="0" w:type="auto"/>
        <w:jc w:val="center"/>
        <w:tblLayout w:type="fixed"/>
        <w:tblCellMar>
          <w:left w:w="70" w:type="dxa"/>
          <w:right w:w="70" w:type="dxa"/>
        </w:tblCellMar>
        <w:tblLook w:val="0000"/>
      </w:tblPr>
      <w:tblGrid>
        <w:gridCol w:w="496"/>
        <w:gridCol w:w="3402"/>
        <w:gridCol w:w="1205"/>
        <w:gridCol w:w="1205"/>
        <w:gridCol w:w="1205"/>
      </w:tblGrid>
      <w:tr w:rsidR="006D04BB">
        <w:trPr>
          <w:jc w:val="center"/>
        </w:trPr>
        <w:tc>
          <w:tcPr>
            <w:tcW w:w="496" w:type="dxa"/>
            <w:tcBorders>
              <w:top w:val="single" w:sz="6" w:space="0" w:color="auto"/>
              <w:left w:val="single" w:sz="6" w:space="0" w:color="auto"/>
            </w:tcBorders>
            <w:shd w:val="pct10" w:color="auto" w:fill="auto"/>
          </w:tcPr>
          <w:p w:rsidR="006D04BB" w:rsidRDefault="006D04BB">
            <w:pPr>
              <w:jc w:val="center"/>
              <w:rPr>
                <w:b/>
                <w:bCs/>
              </w:rPr>
            </w:pPr>
            <w:r>
              <w:rPr>
                <w:b/>
                <w:bCs/>
              </w:rPr>
              <w:t>Lp.</w:t>
            </w:r>
          </w:p>
        </w:tc>
        <w:tc>
          <w:tcPr>
            <w:tcW w:w="3402" w:type="dxa"/>
            <w:tcBorders>
              <w:top w:val="single" w:sz="6" w:space="0" w:color="auto"/>
              <w:left w:val="single" w:sz="6" w:space="0" w:color="auto"/>
            </w:tcBorders>
            <w:shd w:val="pct10" w:color="auto" w:fill="auto"/>
          </w:tcPr>
          <w:p w:rsidR="006D04BB" w:rsidRDefault="006D04BB">
            <w:pPr>
              <w:jc w:val="center"/>
              <w:rPr>
                <w:b/>
                <w:bCs/>
              </w:rPr>
            </w:pPr>
            <w:r>
              <w:rPr>
                <w:b/>
                <w:bCs/>
              </w:rPr>
              <w:t>Cechy fizyczne</w:t>
            </w:r>
          </w:p>
        </w:tc>
        <w:tc>
          <w:tcPr>
            <w:tcW w:w="3615" w:type="dxa"/>
            <w:gridSpan w:val="3"/>
            <w:tcBorders>
              <w:top w:val="single" w:sz="6" w:space="0" w:color="auto"/>
              <w:left w:val="single" w:sz="6" w:space="0" w:color="auto"/>
              <w:bottom w:val="single" w:sz="6" w:space="0" w:color="auto"/>
              <w:right w:val="single" w:sz="6" w:space="0" w:color="auto"/>
            </w:tcBorders>
            <w:shd w:val="pct10" w:color="auto" w:fill="auto"/>
          </w:tcPr>
          <w:p w:rsidR="006D04BB" w:rsidRDefault="006D04BB">
            <w:pPr>
              <w:jc w:val="center"/>
              <w:rPr>
                <w:b/>
                <w:bCs/>
              </w:rPr>
            </w:pPr>
            <w:r>
              <w:rPr>
                <w:b/>
                <w:bCs/>
              </w:rPr>
              <w:t>Klasa</w:t>
            </w:r>
          </w:p>
        </w:tc>
      </w:tr>
      <w:tr w:rsidR="006D04BB">
        <w:trPr>
          <w:jc w:val="center"/>
        </w:trPr>
        <w:tc>
          <w:tcPr>
            <w:tcW w:w="496" w:type="dxa"/>
            <w:tcBorders>
              <w:left w:val="single" w:sz="6" w:space="0" w:color="auto"/>
              <w:bottom w:val="single" w:sz="6" w:space="0" w:color="auto"/>
              <w:right w:val="single" w:sz="6" w:space="0" w:color="auto"/>
            </w:tcBorders>
            <w:shd w:val="pct10" w:color="auto" w:fill="auto"/>
          </w:tcPr>
          <w:p w:rsidR="006D04BB" w:rsidRDefault="006D04BB">
            <w:pPr>
              <w:jc w:val="center"/>
              <w:rPr>
                <w:b/>
                <w:bCs/>
              </w:rPr>
            </w:pPr>
          </w:p>
        </w:tc>
        <w:tc>
          <w:tcPr>
            <w:tcW w:w="3402" w:type="dxa"/>
            <w:tcBorders>
              <w:left w:val="nil"/>
              <w:bottom w:val="single" w:sz="6" w:space="0" w:color="auto"/>
            </w:tcBorders>
            <w:shd w:val="pct10" w:color="auto" w:fill="auto"/>
          </w:tcPr>
          <w:p w:rsidR="006D04BB" w:rsidRDefault="006D04BB">
            <w:pPr>
              <w:jc w:val="center"/>
              <w:rPr>
                <w:b/>
                <w:bCs/>
              </w:rPr>
            </w:pPr>
            <w:r>
              <w:rPr>
                <w:b/>
                <w:bCs/>
              </w:rPr>
              <w:t>i wytrzymałościowe</w:t>
            </w:r>
          </w:p>
        </w:tc>
        <w:tc>
          <w:tcPr>
            <w:tcW w:w="1205" w:type="dxa"/>
            <w:tcBorders>
              <w:top w:val="single" w:sz="6" w:space="0" w:color="auto"/>
              <w:left w:val="single" w:sz="6" w:space="0" w:color="auto"/>
              <w:bottom w:val="single" w:sz="6" w:space="0" w:color="auto"/>
              <w:right w:val="single" w:sz="6" w:space="0" w:color="auto"/>
            </w:tcBorders>
            <w:shd w:val="pct10" w:color="auto" w:fill="auto"/>
          </w:tcPr>
          <w:p w:rsidR="006D04BB" w:rsidRDefault="006D04BB">
            <w:pPr>
              <w:jc w:val="center"/>
              <w:rPr>
                <w:b/>
                <w:bCs/>
              </w:rPr>
            </w:pPr>
            <w:r>
              <w:rPr>
                <w:b/>
                <w:bCs/>
              </w:rPr>
              <w:t>I</w:t>
            </w:r>
          </w:p>
        </w:tc>
        <w:tc>
          <w:tcPr>
            <w:tcW w:w="1205" w:type="dxa"/>
            <w:tcBorders>
              <w:top w:val="single" w:sz="6" w:space="0" w:color="auto"/>
              <w:left w:val="single" w:sz="6" w:space="0" w:color="auto"/>
              <w:bottom w:val="single" w:sz="6" w:space="0" w:color="auto"/>
              <w:right w:val="single" w:sz="6" w:space="0" w:color="auto"/>
            </w:tcBorders>
            <w:shd w:val="pct10" w:color="auto" w:fill="auto"/>
          </w:tcPr>
          <w:p w:rsidR="006D04BB" w:rsidRPr="00D24857" w:rsidRDefault="006D04BB">
            <w:pPr>
              <w:jc w:val="center"/>
              <w:rPr>
                <w:b/>
                <w:bCs/>
              </w:rPr>
            </w:pPr>
          </w:p>
        </w:tc>
        <w:tc>
          <w:tcPr>
            <w:tcW w:w="1205" w:type="dxa"/>
            <w:tcBorders>
              <w:top w:val="single" w:sz="6" w:space="0" w:color="auto"/>
              <w:left w:val="single" w:sz="6" w:space="0" w:color="auto"/>
              <w:bottom w:val="single" w:sz="6" w:space="0" w:color="auto"/>
              <w:right w:val="single" w:sz="6" w:space="0" w:color="auto"/>
            </w:tcBorders>
            <w:shd w:val="pct10" w:color="auto" w:fill="auto"/>
          </w:tcPr>
          <w:p w:rsidR="006D04BB" w:rsidRPr="00D24857" w:rsidRDefault="006D04BB">
            <w:pPr>
              <w:jc w:val="center"/>
              <w:rPr>
                <w:b/>
                <w:bCs/>
              </w:rPr>
            </w:pPr>
          </w:p>
        </w:tc>
      </w:tr>
      <w:tr w:rsidR="006D04BB" w:rsidTr="007B642C">
        <w:trPr>
          <w:trHeight w:val="227"/>
          <w:jc w:val="center"/>
        </w:trPr>
        <w:tc>
          <w:tcPr>
            <w:tcW w:w="496" w:type="dxa"/>
            <w:tcBorders>
              <w:top w:val="single" w:sz="6" w:space="0" w:color="auto"/>
              <w:left w:val="single" w:sz="6" w:space="0" w:color="auto"/>
              <w:bottom w:val="single" w:sz="6" w:space="0" w:color="auto"/>
              <w:right w:val="single" w:sz="6" w:space="0" w:color="auto"/>
            </w:tcBorders>
          </w:tcPr>
          <w:p w:rsidR="006D04BB" w:rsidRDefault="006D04BB" w:rsidP="00482795">
            <w:pPr>
              <w:spacing w:line="240" w:lineRule="auto"/>
              <w:jc w:val="center"/>
            </w:pPr>
            <w:r>
              <w:t>1</w:t>
            </w:r>
          </w:p>
        </w:tc>
        <w:tc>
          <w:tcPr>
            <w:tcW w:w="3402" w:type="dxa"/>
            <w:tcBorders>
              <w:top w:val="single" w:sz="6" w:space="0" w:color="auto"/>
              <w:left w:val="single" w:sz="6" w:space="0" w:color="auto"/>
              <w:bottom w:val="single" w:sz="6" w:space="0" w:color="auto"/>
              <w:right w:val="single" w:sz="6" w:space="0" w:color="auto"/>
            </w:tcBorders>
          </w:tcPr>
          <w:p w:rsidR="006D04BB" w:rsidRDefault="006D04BB" w:rsidP="00482795">
            <w:pPr>
              <w:spacing w:line="240" w:lineRule="auto"/>
            </w:pPr>
            <w:r>
              <w:t>Wytrzymałość na ściskanie w stanie powietrzno-suchym, w MPa, co najmniej</w:t>
            </w:r>
          </w:p>
        </w:tc>
        <w:tc>
          <w:tcPr>
            <w:tcW w:w="1205" w:type="dxa"/>
            <w:tcBorders>
              <w:top w:val="single" w:sz="6" w:space="0" w:color="auto"/>
              <w:left w:val="single" w:sz="6" w:space="0" w:color="auto"/>
              <w:bottom w:val="single" w:sz="6" w:space="0" w:color="auto"/>
              <w:right w:val="single" w:sz="6" w:space="0" w:color="auto"/>
            </w:tcBorders>
          </w:tcPr>
          <w:p w:rsidR="006D04BB" w:rsidRDefault="006D04BB" w:rsidP="00482795">
            <w:pPr>
              <w:spacing w:line="240" w:lineRule="auto"/>
              <w:jc w:val="center"/>
            </w:pPr>
          </w:p>
          <w:p w:rsidR="006D04BB" w:rsidRDefault="006D04BB" w:rsidP="00482795">
            <w:pPr>
              <w:spacing w:before="120" w:line="240" w:lineRule="auto"/>
              <w:jc w:val="center"/>
            </w:pPr>
            <w:r>
              <w:t>120</w:t>
            </w:r>
          </w:p>
        </w:tc>
        <w:tc>
          <w:tcPr>
            <w:tcW w:w="1205" w:type="dxa"/>
            <w:tcBorders>
              <w:top w:val="single" w:sz="6" w:space="0" w:color="auto"/>
              <w:left w:val="single" w:sz="6" w:space="0" w:color="auto"/>
              <w:bottom w:val="single" w:sz="6" w:space="0" w:color="auto"/>
              <w:right w:val="single" w:sz="6" w:space="0" w:color="auto"/>
            </w:tcBorders>
          </w:tcPr>
          <w:p w:rsidR="006D04BB" w:rsidRPr="007665E8" w:rsidRDefault="006D04BB" w:rsidP="00482795">
            <w:pPr>
              <w:spacing w:line="240" w:lineRule="auto"/>
              <w:jc w:val="center"/>
              <w:rPr>
                <w:color w:val="FFFFFF"/>
              </w:rPr>
            </w:pPr>
          </w:p>
          <w:p w:rsidR="006D04BB" w:rsidRPr="007665E8" w:rsidRDefault="006D04BB" w:rsidP="00482795">
            <w:pPr>
              <w:spacing w:before="120" w:line="240" w:lineRule="auto"/>
              <w:jc w:val="center"/>
              <w:rPr>
                <w:color w:val="FFFFFF"/>
              </w:rPr>
            </w:pPr>
            <w:r w:rsidRPr="007665E8">
              <w:rPr>
                <w:color w:val="FFFFFF"/>
              </w:rPr>
              <w:t>100</w:t>
            </w:r>
          </w:p>
        </w:tc>
        <w:tc>
          <w:tcPr>
            <w:tcW w:w="1205" w:type="dxa"/>
            <w:tcBorders>
              <w:top w:val="single" w:sz="6" w:space="0" w:color="auto"/>
              <w:left w:val="single" w:sz="6" w:space="0" w:color="auto"/>
              <w:bottom w:val="single" w:sz="6" w:space="0" w:color="auto"/>
              <w:right w:val="single" w:sz="6" w:space="0" w:color="auto"/>
            </w:tcBorders>
          </w:tcPr>
          <w:p w:rsidR="006D04BB" w:rsidRPr="007665E8" w:rsidRDefault="006D04BB" w:rsidP="00482795">
            <w:pPr>
              <w:spacing w:line="240" w:lineRule="auto"/>
              <w:jc w:val="center"/>
              <w:rPr>
                <w:color w:val="FFFFFF"/>
              </w:rPr>
            </w:pPr>
          </w:p>
          <w:p w:rsidR="006D04BB" w:rsidRPr="007665E8" w:rsidRDefault="006D04BB" w:rsidP="00482795">
            <w:pPr>
              <w:spacing w:before="120" w:line="240" w:lineRule="auto"/>
              <w:jc w:val="center"/>
              <w:rPr>
                <w:color w:val="FFFFFF"/>
              </w:rPr>
            </w:pPr>
            <w:r w:rsidRPr="007665E8">
              <w:rPr>
                <w:color w:val="FFFFFF"/>
              </w:rPr>
              <w:t>60</w:t>
            </w:r>
          </w:p>
        </w:tc>
      </w:tr>
      <w:tr w:rsidR="006D04BB" w:rsidTr="007B642C">
        <w:trPr>
          <w:trHeight w:val="284"/>
          <w:jc w:val="center"/>
        </w:trPr>
        <w:tc>
          <w:tcPr>
            <w:tcW w:w="496" w:type="dxa"/>
            <w:tcBorders>
              <w:top w:val="single" w:sz="6" w:space="0" w:color="auto"/>
              <w:left w:val="single" w:sz="6" w:space="0" w:color="auto"/>
              <w:bottom w:val="single" w:sz="6" w:space="0" w:color="auto"/>
              <w:right w:val="single" w:sz="6" w:space="0" w:color="auto"/>
            </w:tcBorders>
          </w:tcPr>
          <w:p w:rsidR="006D04BB" w:rsidRDefault="006D04BB" w:rsidP="00482795">
            <w:pPr>
              <w:spacing w:line="240" w:lineRule="auto"/>
              <w:jc w:val="center"/>
            </w:pPr>
            <w:r>
              <w:t>2</w:t>
            </w:r>
          </w:p>
        </w:tc>
        <w:tc>
          <w:tcPr>
            <w:tcW w:w="3402" w:type="dxa"/>
            <w:tcBorders>
              <w:top w:val="single" w:sz="6" w:space="0" w:color="auto"/>
              <w:left w:val="single" w:sz="6" w:space="0" w:color="auto"/>
              <w:bottom w:val="single" w:sz="6" w:space="0" w:color="auto"/>
              <w:right w:val="single" w:sz="6" w:space="0" w:color="auto"/>
            </w:tcBorders>
          </w:tcPr>
          <w:p w:rsidR="006D04BB" w:rsidRDefault="006D04BB" w:rsidP="00482795">
            <w:pPr>
              <w:spacing w:line="240" w:lineRule="auto"/>
            </w:pPr>
            <w:r>
              <w:t>Ścieralność na tarczy Boehmego, w cm, nie więcej niż</w:t>
            </w:r>
          </w:p>
        </w:tc>
        <w:tc>
          <w:tcPr>
            <w:tcW w:w="1205" w:type="dxa"/>
            <w:tcBorders>
              <w:top w:val="single" w:sz="6" w:space="0" w:color="auto"/>
              <w:left w:val="single" w:sz="6" w:space="0" w:color="auto"/>
              <w:bottom w:val="single" w:sz="6" w:space="0" w:color="auto"/>
              <w:right w:val="single" w:sz="6" w:space="0" w:color="auto"/>
            </w:tcBorders>
          </w:tcPr>
          <w:p w:rsidR="006D04BB" w:rsidRDefault="006D04BB" w:rsidP="00482795">
            <w:pPr>
              <w:spacing w:before="180" w:line="240" w:lineRule="auto"/>
              <w:jc w:val="center"/>
            </w:pPr>
            <w:r>
              <w:t>0,25</w:t>
            </w:r>
          </w:p>
        </w:tc>
        <w:tc>
          <w:tcPr>
            <w:tcW w:w="1205" w:type="dxa"/>
            <w:tcBorders>
              <w:top w:val="single" w:sz="6" w:space="0" w:color="auto"/>
              <w:left w:val="single" w:sz="6" w:space="0" w:color="auto"/>
              <w:bottom w:val="single" w:sz="6" w:space="0" w:color="auto"/>
              <w:right w:val="single" w:sz="6" w:space="0" w:color="auto"/>
            </w:tcBorders>
          </w:tcPr>
          <w:p w:rsidR="006D04BB" w:rsidRPr="007665E8" w:rsidRDefault="006D04BB" w:rsidP="00482795">
            <w:pPr>
              <w:spacing w:before="180" w:line="240" w:lineRule="auto"/>
              <w:jc w:val="center"/>
              <w:rPr>
                <w:color w:val="FFFFFF"/>
              </w:rPr>
            </w:pPr>
            <w:r w:rsidRPr="007665E8">
              <w:rPr>
                <w:color w:val="FFFFFF"/>
              </w:rPr>
              <w:t>0,5</w:t>
            </w:r>
          </w:p>
        </w:tc>
        <w:tc>
          <w:tcPr>
            <w:tcW w:w="1205" w:type="dxa"/>
            <w:tcBorders>
              <w:top w:val="single" w:sz="6" w:space="0" w:color="auto"/>
              <w:left w:val="single" w:sz="6" w:space="0" w:color="auto"/>
              <w:bottom w:val="single" w:sz="6" w:space="0" w:color="auto"/>
              <w:right w:val="single" w:sz="6" w:space="0" w:color="auto"/>
            </w:tcBorders>
          </w:tcPr>
          <w:p w:rsidR="006D04BB" w:rsidRPr="007665E8" w:rsidRDefault="006D04BB" w:rsidP="00482795">
            <w:pPr>
              <w:spacing w:before="180" w:line="240" w:lineRule="auto"/>
              <w:jc w:val="center"/>
              <w:rPr>
                <w:color w:val="FFFFFF"/>
              </w:rPr>
            </w:pPr>
            <w:r w:rsidRPr="007665E8">
              <w:rPr>
                <w:color w:val="FFFFFF"/>
              </w:rPr>
              <w:t>0,75</w:t>
            </w:r>
          </w:p>
        </w:tc>
      </w:tr>
      <w:tr w:rsidR="006D04BB" w:rsidTr="007B642C">
        <w:trPr>
          <w:trHeight w:val="284"/>
          <w:jc w:val="center"/>
        </w:trPr>
        <w:tc>
          <w:tcPr>
            <w:tcW w:w="496" w:type="dxa"/>
            <w:tcBorders>
              <w:top w:val="single" w:sz="6" w:space="0" w:color="auto"/>
              <w:left w:val="single" w:sz="6" w:space="0" w:color="auto"/>
              <w:bottom w:val="single" w:sz="6" w:space="0" w:color="auto"/>
              <w:right w:val="single" w:sz="6" w:space="0" w:color="auto"/>
            </w:tcBorders>
          </w:tcPr>
          <w:p w:rsidR="006D04BB" w:rsidRDefault="006D04BB" w:rsidP="00482795">
            <w:pPr>
              <w:spacing w:line="240" w:lineRule="auto"/>
              <w:jc w:val="center"/>
            </w:pPr>
            <w:r>
              <w:t>3</w:t>
            </w:r>
          </w:p>
        </w:tc>
        <w:tc>
          <w:tcPr>
            <w:tcW w:w="3402" w:type="dxa"/>
            <w:tcBorders>
              <w:top w:val="single" w:sz="6" w:space="0" w:color="auto"/>
              <w:left w:val="single" w:sz="6" w:space="0" w:color="auto"/>
              <w:bottom w:val="single" w:sz="6" w:space="0" w:color="auto"/>
              <w:right w:val="single" w:sz="6" w:space="0" w:color="auto"/>
            </w:tcBorders>
          </w:tcPr>
          <w:p w:rsidR="006D04BB" w:rsidRDefault="006D04BB" w:rsidP="00482795">
            <w:pPr>
              <w:spacing w:line="240" w:lineRule="auto"/>
            </w:pPr>
            <w:r>
              <w:t>Wytrzymałość na uderzenia, ilość uderzeń, nie mniej niż</w:t>
            </w:r>
          </w:p>
        </w:tc>
        <w:tc>
          <w:tcPr>
            <w:tcW w:w="1205" w:type="dxa"/>
            <w:tcBorders>
              <w:top w:val="single" w:sz="6" w:space="0" w:color="auto"/>
              <w:left w:val="single" w:sz="6" w:space="0" w:color="auto"/>
              <w:bottom w:val="single" w:sz="6" w:space="0" w:color="auto"/>
              <w:right w:val="single" w:sz="6" w:space="0" w:color="auto"/>
            </w:tcBorders>
          </w:tcPr>
          <w:p w:rsidR="006D04BB" w:rsidRDefault="006D04BB" w:rsidP="00482795">
            <w:pPr>
              <w:spacing w:before="180" w:line="240" w:lineRule="auto"/>
              <w:jc w:val="center"/>
            </w:pPr>
            <w:r>
              <w:t>13</w:t>
            </w:r>
          </w:p>
        </w:tc>
        <w:tc>
          <w:tcPr>
            <w:tcW w:w="1205" w:type="dxa"/>
            <w:tcBorders>
              <w:top w:val="single" w:sz="6" w:space="0" w:color="auto"/>
              <w:left w:val="single" w:sz="6" w:space="0" w:color="auto"/>
              <w:bottom w:val="single" w:sz="6" w:space="0" w:color="auto"/>
              <w:right w:val="single" w:sz="6" w:space="0" w:color="auto"/>
            </w:tcBorders>
          </w:tcPr>
          <w:p w:rsidR="006D04BB" w:rsidRPr="007665E8" w:rsidRDefault="006D04BB" w:rsidP="00482795">
            <w:pPr>
              <w:spacing w:before="180" w:line="240" w:lineRule="auto"/>
              <w:jc w:val="center"/>
              <w:rPr>
                <w:color w:val="FFFFFF"/>
              </w:rPr>
            </w:pPr>
            <w:r w:rsidRPr="007665E8">
              <w:rPr>
                <w:color w:val="FFFFFF"/>
              </w:rPr>
              <w:t>9</w:t>
            </w:r>
          </w:p>
        </w:tc>
        <w:tc>
          <w:tcPr>
            <w:tcW w:w="1205" w:type="dxa"/>
            <w:tcBorders>
              <w:top w:val="single" w:sz="6" w:space="0" w:color="auto"/>
              <w:left w:val="single" w:sz="6" w:space="0" w:color="auto"/>
              <w:bottom w:val="single" w:sz="6" w:space="0" w:color="auto"/>
              <w:right w:val="single" w:sz="6" w:space="0" w:color="auto"/>
            </w:tcBorders>
          </w:tcPr>
          <w:p w:rsidR="006D04BB" w:rsidRPr="007665E8" w:rsidRDefault="006D04BB" w:rsidP="00482795">
            <w:pPr>
              <w:spacing w:before="180" w:line="240" w:lineRule="auto"/>
              <w:jc w:val="center"/>
              <w:rPr>
                <w:color w:val="FFFFFF"/>
              </w:rPr>
            </w:pPr>
            <w:r w:rsidRPr="007665E8">
              <w:rPr>
                <w:color w:val="FFFFFF"/>
              </w:rPr>
              <w:t>6</w:t>
            </w:r>
          </w:p>
        </w:tc>
      </w:tr>
      <w:tr w:rsidR="006D04BB" w:rsidTr="007B642C">
        <w:trPr>
          <w:trHeight w:val="284"/>
          <w:jc w:val="center"/>
        </w:trPr>
        <w:tc>
          <w:tcPr>
            <w:tcW w:w="496" w:type="dxa"/>
            <w:tcBorders>
              <w:top w:val="single" w:sz="6" w:space="0" w:color="auto"/>
              <w:left w:val="single" w:sz="6" w:space="0" w:color="auto"/>
              <w:bottom w:val="single" w:sz="6" w:space="0" w:color="auto"/>
              <w:right w:val="single" w:sz="6" w:space="0" w:color="auto"/>
            </w:tcBorders>
          </w:tcPr>
          <w:p w:rsidR="006D04BB" w:rsidRDefault="006D04BB" w:rsidP="00482795">
            <w:pPr>
              <w:spacing w:line="240" w:lineRule="auto"/>
              <w:jc w:val="center"/>
            </w:pPr>
            <w:r>
              <w:t>4</w:t>
            </w:r>
          </w:p>
        </w:tc>
        <w:tc>
          <w:tcPr>
            <w:tcW w:w="3402" w:type="dxa"/>
            <w:tcBorders>
              <w:top w:val="single" w:sz="6" w:space="0" w:color="auto"/>
              <w:left w:val="single" w:sz="6" w:space="0" w:color="auto"/>
              <w:bottom w:val="single" w:sz="6" w:space="0" w:color="auto"/>
              <w:right w:val="single" w:sz="6" w:space="0" w:color="auto"/>
            </w:tcBorders>
          </w:tcPr>
          <w:p w:rsidR="006D04BB" w:rsidRDefault="006D04BB" w:rsidP="00482795">
            <w:pPr>
              <w:spacing w:line="240" w:lineRule="auto"/>
            </w:pPr>
            <w:r>
              <w:t>Nasiąkliwość wodą, w %, nie więcej niż</w:t>
            </w:r>
          </w:p>
        </w:tc>
        <w:tc>
          <w:tcPr>
            <w:tcW w:w="1205" w:type="dxa"/>
            <w:tcBorders>
              <w:top w:val="single" w:sz="6" w:space="0" w:color="auto"/>
              <w:left w:val="single" w:sz="6" w:space="0" w:color="auto"/>
              <w:bottom w:val="single" w:sz="6" w:space="0" w:color="auto"/>
              <w:right w:val="single" w:sz="6" w:space="0" w:color="auto"/>
            </w:tcBorders>
          </w:tcPr>
          <w:p w:rsidR="006D04BB" w:rsidRDefault="006D04BB" w:rsidP="00482795">
            <w:pPr>
              <w:spacing w:line="240" w:lineRule="auto"/>
              <w:jc w:val="center"/>
            </w:pPr>
            <w:r>
              <w:t>0,5</w:t>
            </w:r>
          </w:p>
        </w:tc>
        <w:tc>
          <w:tcPr>
            <w:tcW w:w="1205" w:type="dxa"/>
            <w:tcBorders>
              <w:top w:val="single" w:sz="6" w:space="0" w:color="auto"/>
              <w:left w:val="single" w:sz="6" w:space="0" w:color="auto"/>
              <w:bottom w:val="single" w:sz="6" w:space="0" w:color="auto"/>
              <w:right w:val="single" w:sz="6" w:space="0" w:color="auto"/>
            </w:tcBorders>
          </w:tcPr>
          <w:p w:rsidR="006D04BB" w:rsidRPr="007665E8" w:rsidRDefault="006D04BB" w:rsidP="00482795">
            <w:pPr>
              <w:spacing w:line="240" w:lineRule="auto"/>
              <w:jc w:val="center"/>
              <w:rPr>
                <w:color w:val="FFFFFF"/>
              </w:rPr>
            </w:pPr>
            <w:r w:rsidRPr="007665E8">
              <w:rPr>
                <w:color w:val="FFFFFF"/>
              </w:rPr>
              <w:t>1,5</w:t>
            </w:r>
          </w:p>
        </w:tc>
        <w:tc>
          <w:tcPr>
            <w:tcW w:w="1205" w:type="dxa"/>
            <w:tcBorders>
              <w:top w:val="single" w:sz="6" w:space="0" w:color="auto"/>
              <w:left w:val="single" w:sz="6" w:space="0" w:color="auto"/>
              <w:bottom w:val="single" w:sz="6" w:space="0" w:color="auto"/>
              <w:right w:val="single" w:sz="6" w:space="0" w:color="auto"/>
            </w:tcBorders>
          </w:tcPr>
          <w:p w:rsidR="006D04BB" w:rsidRPr="007665E8" w:rsidRDefault="006D04BB" w:rsidP="00482795">
            <w:pPr>
              <w:spacing w:line="240" w:lineRule="auto"/>
              <w:jc w:val="center"/>
              <w:rPr>
                <w:color w:val="FFFFFF"/>
              </w:rPr>
            </w:pPr>
            <w:r w:rsidRPr="007665E8">
              <w:rPr>
                <w:color w:val="FFFFFF"/>
              </w:rPr>
              <w:t>3,0</w:t>
            </w:r>
          </w:p>
        </w:tc>
      </w:tr>
      <w:tr w:rsidR="006D04BB" w:rsidTr="007B642C">
        <w:trPr>
          <w:trHeight w:val="284"/>
          <w:jc w:val="center"/>
        </w:trPr>
        <w:tc>
          <w:tcPr>
            <w:tcW w:w="496" w:type="dxa"/>
            <w:tcBorders>
              <w:top w:val="single" w:sz="6" w:space="0" w:color="auto"/>
              <w:left w:val="single" w:sz="6" w:space="0" w:color="auto"/>
              <w:bottom w:val="single" w:sz="6" w:space="0" w:color="auto"/>
              <w:right w:val="single" w:sz="6" w:space="0" w:color="auto"/>
            </w:tcBorders>
          </w:tcPr>
          <w:p w:rsidR="006D04BB" w:rsidRDefault="006D04BB" w:rsidP="00482795">
            <w:pPr>
              <w:spacing w:line="240" w:lineRule="auto"/>
              <w:jc w:val="center"/>
            </w:pPr>
            <w:r>
              <w:t>5</w:t>
            </w:r>
          </w:p>
        </w:tc>
        <w:tc>
          <w:tcPr>
            <w:tcW w:w="3402" w:type="dxa"/>
            <w:tcBorders>
              <w:top w:val="single" w:sz="6" w:space="0" w:color="auto"/>
              <w:left w:val="single" w:sz="6" w:space="0" w:color="auto"/>
              <w:bottom w:val="single" w:sz="6" w:space="0" w:color="auto"/>
              <w:right w:val="single" w:sz="6" w:space="0" w:color="auto"/>
            </w:tcBorders>
          </w:tcPr>
          <w:p w:rsidR="006D04BB" w:rsidRDefault="006D04BB" w:rsidP="00482795">
            <w:pPr>
              <w:spacing w:line="240" w:lineRule="auto"/>
            </w:pPr>
            <w:r>
              <w:t>Odporność na zamrażanie, w cyklach</w:t>
            </w:r>
          </w:p>
        </w:tc>
        <w:tc>
          <w:tcPr>
            <w:tcW w:w="1205" w:type="dxa"/>
            <w:tcBorders>
              <w:top w:val="single" w:sz="6" w:space="0" w:color="auto"/>
              <w:left w:val="single" w:sz="6" w:space="0" w:color="auto"/>
              <w:bottom w:val="single" w:sz="6" w:space="0" w:color="auto"/>
              <w:right w:val="single" w:sz="6" w:space="0" w:color="auto"/>
            </w:tcBorders>
          </w:tcPr>
          <w:p w:rsidR="006D04BB" w:rsidRDefault="006D04BB" w:rsidP="00482795">
            <w:pPr>
              <w:spacing w:line="240" w:lineRule="auto"/>
              <w:jc w:val="center"/>
            </w:pPr>
            <w:r>
              <w:t>nie bada się</w:t>
            </w:r>
          </w:p>
        </w:tc>
        <w:tc>
          <w:tcPr>
            <w:tcW w:w="1205" w:type="dxa"/>
            <w:tcBorders>
              <w:top w:val="single" w:sz="6" w:space="0" w:color="auto"/>
              <w:left w:val="single" w:sz="6" w:space="0" w:color="auto"/>
              <w:bottom w:val="single" w:sz="6" w:space="0" w:color="auto"/>
              <w:right w:val="single" w:sz="6" w:space="0" w:color="auto"/>
            </w:tcBorders>
          </w:tcPr>
          <w:p w:rsidR="006D04BB" w:rsidRPr="007665E8" w:rsidRDefault="006D04BB" w:rsidP="00482795">
            <w:pPr>
              <w:spacing w:line="240" w:lineRule="auto"/>
              <w:jc w:val="center"/>
              <w:rPr>
                <w:color w:val="FFFFFF"/>
              </w:rPr>
            </w:pPr>
          </w:p>
        </w:tc>
        <w:tc>
          <w:tcPr>
            <w:tcW w:w="1205" w:type="dxa"/>
            <w:tcBorders>
              <w:top w:val="single" w:sz="6" w:space="0" w:color="auto"/>
              <w:left w:val="single" w:sz="6" w:space="0" w:color="auto"/>
              <w:bottom w:val="single" w:sz="6" w:space="0" w:color="auto"/>
              <w:right w:val="single" w:sz="6" w:space="0" w:color="auto"/>
            </w:tcBorders>
          </w:tcPr>
          <w:p w:rsidR="006D04BB" w:rsidRPr="007665E8" w:rsidRDefault="006D04BB" w:rsidP="00482795">
            <w:pPr>
              <w:spacing w:line="240" w:lineRule="auto"/>
              <w:jc w:val="center"/>
              <w:rPr>
                <w:color w:val="FFFFFF"/>
              </w:rPr>
            </w:pPr>
          </w:p>
        </w:tc>
      </w:tr>
    </w:tbl>
    <w:p w:rsidR="006D04BB" w:rsidRDefault="006D04BB">
      <w:pPr>
        <w:pStyle w:val="Nagwek3"/>
      </w:pPr>
      <w:r>
        <w:t>Kształt i wymiary</w:t>
      </w:r>
    </w:p>
    <w:p w:rsidR="006D04BB" w:rsidRDefault="006D04BB">
      <w:r>
        <w:t xml:space="preserve">Kształt krawężników mostowych podano na rysunku </w:t>
      </w:r>
      <w:smartTag w:uri="urn:schemas-microsoft-com:office:smarttags" w:element="metricconverter">
        <w:smartTagPr>
          <w:attr w:name="ProductID" w:val="1, a"/>
        </w:smartTagPr>
        <w:r>
          <w:t>1, a</w:t>
        </w:r>
      </w:smartTag>
      <w:r>
        <w:t xml:space="preserve"> wymiary w tablicy 2.</w:t>
      </w:r>
    </w:p>
    <w:p w:rsidR="006D04BB" w:rsidRDefault="00CF58A5">
      <w:pPr>
        <w:framePr w:hSpace="141" w:wrap="around" w:vAnchor="text" w:hAnchor="page" w:x="2416" w:y="249"/>
        <w:jc w:val="center"/>
      </w:pPr>
      <w:r>
        <w:rPr>
          <w:noProof/>
        </w:rPr>
        <w:lastRenderedPageBreak/>
        <w:drawing>
          <wp:inline distT="0" distB="0" distL="0" distR="0">
            <wp:extent cx="4420870" cy="2576195"/>
            <wp:effectExtent l="1905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420870" cy="2576195"/>
                    </a:xfrm>
                    <a:prstGeom prst="rect">
                      <a:avLst/>
                    </a:prstGeom>
                    <a:noFill/>
                    <a:ln w="9525">
                      <a:noFill/>
                      <a:miter lim="800000"/>
                      <a:headEnd/>
                      <a:tailEnd/>
                    </a:ln>
                  </pic:spPr>
                </pic:pic>
              </a:graphicData>
            </a:graphic>
          </wp:inline>
        </w:drawing>
      </w:r>
    </w:p>
    <w:p w:rsidR="006D04BB" w:rsidRDefault="006D04BB">
      <w:pPr>
        <w:jc w:val="center"/>
      </w:pPr>
    </w:p>
    <w:p w:rsidR="006D04BB" w:rsidRDefault="006D04BB">
      <w:pPr>
        <w:jc w:val="center"/>
      </w:pPr>
    </w:p>
    <w:p w:rsidR="006D04BB" w:rsidRDefault="006D04BB">
      <w:pPr>
        <w:jc w:val="center"/>
      </w:pPr>
    </w:p>
    <w:p w:rsidR="006D04BB" w:rsidRDefault="006D04BB">
      <w:pPr>
        <w:jc w:val="center"/>
      </w:pPr>
    </w:p>
    <w:p w:rsidR="006D04BB" w:rsidRDefault="006D04BB">
      <w:pPr>
        <w:jc w:val="center"/>
      </w:pPr>
    </w:p>
    <w:p w:rsidR="006D04BB" w:rsidRDefault="006D04BB">
      <w:pPr>
        <w:jc w:val="center"/>
      </w:pPr>
    </w:p>
    <w:p w:rsidR="006D04BB" w:rsidRDefault="006D04BB">
      <w:pPr>
        <w:jc w:val="center"/>
      </w:pPr>
    </w:p>
    <w:p w:rsidR="006D04BB" w:rsidRDefault="006D04BB">
      <w:pPr>
        <w:jc w:val="center"/>
      </w:pPr>
    </w:p>
    <w:p w:rsidR="006D04BB" w:rsidRDefault="006D04BB">
      <w:pPr>
        <w:jc w:val="center"/>
      </w:pPr>
    </w:p>
    <w:p w:rsidR="006D04BB" w:rsidRDefault="006D04BB">
      <w:pPr>
        <w:jc w:val="center"/>
      </w:pPr>
    </w:p>
    <w:p w:rsidR="00482795" w:rsidRDefault="00482795">
      <w:pPr>
        <w:jc w:val="center"/>
      </w:pPr>
    </w:p>
    <w:p w:rsidR="00482795" w:rsidRDefault="00482795">
      <w:pPr>
        <w:jc w:val="center"/>
      </w:pPr>
    </w:p>
    <w:p w:rsidR="00482795" w:rsidRDefault="00482795">
      <w:pPr>
        <w:jc w:val="center"/>
      </w:pPr>
    </w:p>
    <w:p w:rsidR="006D04BB" w:rsidRDefault="006D04BB">
      <w:pPr>
        <w:spacing w:before="120"/>
        <w:jc w:val="center"/>
      </w:pPr>
      <w:r>
        <w:t>Rys. 1. Krawężnik mostowy rodzaju A</w:t>
      </w:r>
    </w:p>
    <w:p w:rsidR="006D04BB" w:rsidRDefault="006D04BB">
      <w:pPr>
        <w:spacing w:before="120" w:after="120"/>
      </w:pPr>
      <w:r>
        <w:rPr>
          <w:b/>
          <w:bCs/>
        </w:rPr>
        <w:t>Tablica 2.</w:t>
      </w:r>
      <w:r>
        <w:t xml:space="preserve"> Wymiary krawężników mostowych</w:t>
      </w:r>
      <w:r w:rsidR="00BD27BD">
        <w:t>.</w:t>
      </w:r>
    </w:p>
    <w:tbl>
      <w:tblPr>
        <w:tblW w:w="7825" w:type="dxa"/>
        <w:jc w:val="center"/>
        <w:tblLayout w:type="fixed"/>
        <w:tblCellMar>
          <w:left w:w="70" w:type="dxa"/>
          <w:right w:w="70" w:type="dxa"/>
        </w:tblCellMar>
        <w:tblLook w:val="0000"/>
      </w:tblPr>
      <w:tblGrid>
        <w:gridCol w:w="1019"/>
        <w:gridCol w:w="1018"/>
        <w:gridCol w:w="1021"/>
        <w:gridCol w:w="1020"/>
        <w:gridCol w:w="1020"/>
        <w:gridCol w:w="2727"/>
      </w:tblGrid>
      <w:tr w:rsidR="006D04BB" w:rsidRPr="007B642C" w:rsidTr="007B642C">
        <w:trPr>
          <w:jc w:val="center"/>
        </w:trPr>
        <w:tc>
          <w:tcPr>
            <w:tcW w:w="1016" w:type="dxa"/>
            <w:tcBorders>
              <w:top w:val="single" w:sz="6" w:space="0" w:color="auto"/>
              <w:left w:val="single" w:sz="6" w:space="0" w:color="auto"/>
              <w:right w:val="single" w:sz="6" w:space="0" w:color="auto"/>
            </w:tcBorders>
            <w:shd w:val="pct10" w:color="auto" w:fill="auto"/>
          </w:tcPr>
          <w:p w:rsidR="006D04BB" w:rsidRPr="007B642C" w:rsidRDefault="006D04BB" w:rsidP="007B642C">
            <w:pPr>
              <w:spacing w:line="240" w:lineRule="auto"/>
              <w:jc w:val="center"/>
              <w:rPr>
                <w:b/>
                <w:bCs/>
              </w:rPr>
            </w:pPr>
            <w:r w:rsidRPr="007B642C">
              <w:rPr>
                <w:b/>
                <w:bCs/>
              </w:rPr>
              <w:t>Wymiar</w:t>
            </w:r>
          </w:p>
        </w:tc>
        <w:tc>
          <w:tcPr>
            <w:tcW w:w="4078" w:type="dxa"/>
            <w:gridSpan w:val="4"/>
            <w:tcBorders>
              <w:top w:val="single" w:sz="6" w:space="0" w:color="auto"/>
              <w:left w:val="nil"/>
              <w:bottom w:val="single" w:sz="4" w:space="0" w:color="auto"/>
            </w:tcBorders>
            <w:shd w:val="pct10" w:color="auto" w:fill="auto"/>
          </w:tcPr>
          <w:p w:rsidR="006D04BB" w:rsidRPr="007B642C" w:rsidRDefault="006D04BB" w:rsidP="007B642C">
            <w:pPr>
              <w:spacing w:line="240" w:lineRule="auto"/>
              <w:jc w:val="center"/>
              <w:rPr>
                <w:b/>
                <w:bCs/>
              </w:rPr>
            </w:pPr>
            <w:r w:rsidRPr="007B642C">
              <w:rPr>
                <w:b/>
                <w:bCs/>
              </w:rPr>
              <w:t>Rodzaj</w:t>
            </w:r>
          </w:p>
        </w:tc>
        <w:tc>
          <w:tcPr>
            <w:tcW w:w="2731" w:type="dxa"/>
            <w:tcBorders>
              <w:top w:val="single" w:sz="6" w:space="0" w:color="auto"/>
              <w:left w:val="single" w:sz="6" w:space="0" w:color="auto"/>
              <w:right w:val="single" w:sz="6" w:space="0" w:color="auto"/>
            </w:tcBorders>
            <w:shd w:val="pct10" w:color="auto" w:fill="auto"/>
          </w:tcPr>
          <w:p w:rsidR="006D04BB" w:rsidRPr="007B642C" w:rsidRDefault="006D04BB" w:rsidP="007B642C">
            <w:pPr>
              <w:spacing w:line="240" w:lineRule="auto"/>
              <w:jc w:val="center"/>
              <w:rPr>
                <w:b/>
                <w:bCs/>
              </w:rPr>
            </w:pPr>
            <w:r w:rsidRPr="007B642C">
              <w:rPr>
                <w:b/>
                <w:bCs/>
              </w:rPr>
              <w:t>Dopuszczalne odchyłki,</w:t>
            </w:r>
          </w:p>
        </w:tc>
      </w:tr>
      <w:tr w:rsidR="006D04BB" w:rsidRPr="007B642C" w:rsidTr="007B642C">
        <w:trPr>
          <w:jc w:val="center"/>
        </w:trPr>
        <w:tc>
          <w:tcPr>
            <w:tcW w:w="1016" w:type="dxa"/>
            <w:tcBorders>
              <w:left w:val="single" w:sz="6" w:space="0" w:color="auto"/>
              <w:bottom w:val="single" w:sz="6" w:space="0" w:color="auto"/>
            </w:tcBorders>
            <w:shd w:val="pct10" w:color="auto" w:fill="auto"/>
          </w:tcPr>
          <w:p w:rsidR="006D04BB" w:rsidRPr="007B642C" w:rsidRDefault="006D04BB" w:rsidP="007B642C">
            <w:pPr>
              <w:spacing w:line="240" w:lineRule="auto"/>
              <w:jc w:val="center"/>
              <w:rPr>
                <w:b/>
                <w:bCs/>
              </w:rPr>
            </w:pPr>
            <w:r w:rsidRPr="007B642C">
              <w:rPr>
                <w:b/>
                <w:bCs/>
              </w:rPr>
              <w:t>(w cm)</w:t>
            </w:r>
          </w:p>
        </w:tc>
        <w:tc>
          <w:tcPr>
            <w:tcW w:w="2039" w:type="dxa"/>
            <w:gridSpan w:val="2"/>
            <w:tcBorders>
              <w:top w:val="single" w:sz="4" w:space="0" w:color="auto"/>
              <w:left w:val="single" w:sz="6" w:space="0" w:color="auto"/>
              <w:bottom w:val="single" w:sz="6" w:space="0" w:color="auto"/>
              <w:right w:val="single" w:sz="6" w:space="0" w:color="auto"/>
            </w:tcBorders>
            <w:shd w:val="pct10" w:color="auto" w:fill="auto"/>
          </w:tcPr>
          <w:p w:rsidR="006D04BB" w:rsidRPr="007B642C" w:rsidRDefault="006D04BB" w:rsidP="007B642C">
            <w:pPr>
              <w:spacing w:line="240" w:lineRule="auto"/>
              <w:jc w:val="center"/>
              <w:rPr>
                <w:b/>
                <w:bCs/>
              </w:rPr>
            </w:pPr>
            <w:r w:rsidRPr="007B642C">
              <w:rPr>
                <w:b/>
                <w:bCs/>
              </w:rPr>
              <w:t>A</w:t>
            </w:r>
          </w:p>
        </w:tc>
        <w:tc>
          <w:tcPr>
            <w:tcW w:w="2039" w:type="dxa"/>
            <w:gridSpan w:val="2"/>
            <w:tcBorders>
              <w:top w:val="single" w:sz="4" w:space="0" w:color="auto"/>
              <w:left w:val="nil"/>
              <w:bottom w:val="single" w:sz="6" w:space="0" w:color="auto"/>
            </w:tcBorders>
            <w:shd w:val="pct10" w:color="auto" w:fill="auto"/>
          </w:tcPr>
          <w:p w:rsidR="006D04BB" w:rsidRPr="007B642C" w:rsidRDefault="006D04BB" w:rsidP="007B642C">
            <w:pPr>
              <w:spacing w:line="240" w:lineRule="auto"/>
              <w:jc w:val="center"/>
              <w:rPr>
                <w:bCs/>
              </w:rPr>
            </w:pPr>
            <w:r w:rsidRPr="007B642C">
              <w:rPr>
                <w:bCs/>
              </w:rPr>
              <w:t>B</w:t>
            </w:r>
          </w:p>
        </w:tc>
        <w:tc>
          <w:tcPr>
            <w:tcW w:w="2731" w:type="dxa"/>
            <w:tcBorders>
              <w:left w:val="single" w:sz="6" w:space="0" w:color="auto"/>
              <w:bottom w:val="single" w:sz="6" w:space="0" w:color="auto"/>
              <w:right w:val="single" w:sz="6" w:space="0" w:color="auto"/>
            </w:tcBorders>
            <w:shd w:val="pct10" w:color="auto" w:fill="auto"/>
          </w:tcPr>
          <w:p w:rsidR="006D04BB" w:rsidRPr="007B642C" w:rsidRDefault="006D04BB" w:rsidP="007B642C">
            <w:pPr>
              <w:spacing w:line="240" w:lineRule="auto"/>
              <w:jc w:val="center"/>
              <w:rPr>
                <w:b/>
                <w:bCs/>
              </w:rPr>
            </w:pPr>
            <w:r w:rsidRPr="007B642C">
              <w:rPr>
                <w:b/>
                <w:bCs/>
              </w:rPr>
              <w:t>cm</w:t>
            </w:r>
          </w:p>
        </w:tc>
      </w:tr>
      <w:tr w:rsidR="006D04BB" w:rsidRPr="007B642C">
        <w:trPr>
          <w:jc w:val="center"/>
        </w:trPr>
        <w:tc>
          <w:tcPr>
            <w:tcW w:w="1016" w:type="dxa"/>
            <w:tcBorders>
              <w:top w:val="single" w:sz="6" w:space="0" w:color="auto"/>
              <w:left w:val="single" w:sz="6" w:space="0" w:color="auto"/>
              <w:bottom w:val="single" w:sz="6" w:space="0" w:color="auto"/>
              <w:right w:val="single" w:sz="6" w:space="0" w:color="auto"/>
            </w:tcBorders>
          </w:tcPr>
          <w:p w:rsidR="006D04BB" w:rsidRPr="007B642C" w:rsidRDefault="006D04BB" w:rsidP="007B642C">
            <w:pPr>
              <w:spacing w:line="240" w:lineRule="auto"/>
              <w:jc w:val="center"/>
            </w:pPr>
            <w:r w:rsidRPr="007B642C">
              <w:t>h</w:t>
            </w:r>
          </w:p>
        </w:tc>
        <w:tc>
          <w:tcPr>
            <w:tcW w:w="1020" w:type="dxa"/>
            <w:tcBorders>
              <w:top w:val="single" w:sz="6" w:space="0" w:color="auto"/>
              <w:left w:val="single" w:sz="6" w:space="0" w:color="auto"/>
              <w:bottom w:val="single" w:sz="6" w:space="0" w:color="auto"/>
              <w:right w:val="single" w:sz="6" w:space="0" w:color="auto"/>
            </w:tcBorders>
          </w:tcPr>
          <w:p w:rsidR="006D04BB" w:rsidRPr="007B642C" w:rsidRDefault="006D04BB" w:rsidP="007B642C">
            <w:pPr>
              <w:spacing w:line="240" w:lineRule="auto"/>
              <w:jc w:val="center"/>
            </w:pPr>
            <w:r w:rsidRPr="007B642C">
              <w:t>23</w:t>
            </w:r>
          </w:p>
        </w:tc>
        <w:tc>
          <w:tcPr>
            <w:tcW w:w="1022" w:type="dxa"/>
            <w:tcBorders>
              <w:top w:val="single" w:sz="6" w:space="0" w:color="auto"/>
              <w:left w:val="single" w:sz="6" w:space="0" w:color="auto"/>
              <w:bottom w:val="single" w:sz="6" w:space="0" w:color="auto"/>
              <w:right w:val="single" w:sz="6" w:space="0" w:color="auto"/>
            </w:tcBorders>
          </w:tcPr>
          <w:p w:rsidR="006D04BB" w:rsidRPr="007B642C" w:rsidRDefault="006D04BB" w:rsidP="007B642C">
            <w:pPr>
              <w:spacing w:line="240" w:lineRule="auto"/>
              <w:jc w:val="center"/>
              <w:rPr>
                <w:b/>
                <w:bCs/>
              </w:rPr>
            </w:pPr>
            <w:r w:rsidRPr="007B642C">
              <w:rPr>
                <w:b/>
                <w:bCs/>
              </w:rPr>
              <w:t>18</w:t>
            </w:r>
          </w:p>
        </w:tc>
        <w:tc>
          <w:tcPr>
            <w:tcW w:w="1022" w:type="dxa"/>
            <w:tcBorders>
              <w:top w:val="single" w:sz="6" w:space="0" w:color="auto"/>
              <w:left w:val="single" w:sz="6" w:space="0" w:color="auto"/>
              <w:bottom w:val="single" w:sz="6" w:space="0" w:color="auto"/>
              <w:right w:val="single" w:sz="6" w:space="0" w:color="auto"/>
            </w:tcBorders>
          </w:tcPr>
          <w:p w:rsidR="006D04BB" w:rsidRPr="007B642C" w:rsidRDefault="006D04BB" w:rsidP="007B642C">
            <w:pPr>
              <w:spacing w:line="240" w:lineRule="auto"/>
              <w:jc w:val="center"/>
            </w:pPr>
            <w:r w:rsidRPr="007B642C">
              <w:t>23</w:t>
            </w:r>
          </w:p>
        </w:tc>
        <w:tc>
          <w:tcPr>
            <w:tcW w:w="1022" w:type="dxa"/>
            <w:tcBorders>
              <w:top w:val="single" w:sz="6" w:space="0" w:color="auto"/>
              <w:left w:val="nil"/>
              <w:bottom w:val="single" w:sz="6" w:space="0" w:color="auto"/>
              <w:right w:val="single" w:sz="6" w:space="0" w:color="auto"/>
            </w:tcBorders>
          </w:tcPr>
          <w:p w:rsidR="006D04BB" w:rsidRPr="007B642C" w:rsidRDefault="006D04BB" w:rsidP="007B642C">
            <w:pPr>
              <w:spacing w:line="240" w:lineRule="auto"/>
              <w:jc w:val="center"/>
            </w:pPr>
            <w:r w:rsidRPr="007B642C">
              <w:t>18</w:t>
            </w:r>
          </w:p>
        </w:tc>
        <w:tc>
          <w:tcPr>
            <w:tcW w:w="2723" w:type="dxa"/>
            <w:tcBorders>
              <w:top w:val="single" w:sz="6" w:space="0" w:color="auto"/>
              <w:left w:val="single" w:sz="6" w:space="0" w:color="auto"/>
              <w:bottom w:val="single" w:sz="6" w:space="0" w:color="auto"/>
              <w:right w:val="single" w:sz="6" w:space="0" w:color="auto"/>
            </w:tcBorders>
          </w:tcPr>
          <w:p w:rsidR="006D04BB" w:rsidRPr="007B642C" w:rsidRDefault="007B642C" w:rsidP="007B642C">
            <w:pPr>
              <w:spacing w:line="240" w:lineRule="auto"/>
              <w:jc w:val="center"/>
            </w:pPr>
            <w:r w:rsidRPr="007B642C">
              <w:sym w:font="Symbol" w:char="F0B1"/>
            </w:r>
            <w:r w:rsidRPr="007B642C">
              <w:t xml:space="preserve"> 0,5</w:t>
            </w:r>
          </w:p>
        </w:tc>
      </w:tr>
      <w:tr w:rsidR="006D04BB" w:rsidRPr="007B642C">
        <w:trPr>
          <w:jc w:val="center"/>
        </w:trPr>
        <w:tc>
          <w:tcPr>
            <w:tcW w:w="1016" w:type="dxa"/>
            <w:tcBorders>
              <w:top w:val="single" w:sz="6" w:space="0" w:color="auto"/>
              <w:left w:val="single" w:sz="6" w:space="0" w:color="auto"/>
              <w:bottom w:val="single" w:sz="6" w:space="0" w:color="auto"/>
              <w:right w:val="single" w:sz="6" w:space="0" w:color="auto"/>
            </w:tcBorders>
          </w:tcPr>
          <w:p w:rsidR="006D04BB" w:rsidRPr="007B642C" w:rsidRDefault="006D04BB" w:rsidP="007B642C">
            <w:pPr>
              <w:spacing w:line="240" w:lineRule="auto"/>
              <w:jc w:val="center"/>
            </w:pPr>
            <w:r w:rsidRPr="007B642C">
              <w:t>b</w:t>
            </w:r>
          </w:p>
        </w:tc>
        <w:tc>
          <w:tcPr>
            <w:tcW w:w="1020" w:type="dxa"/>
            <w:tcBorders>
              <w:top w:val="single" w:sz="6" w:space="0" w:color="auto"/>
              <w:left w:val="single" w:sz="6" w:space="0" w:color="auto"/>
              <w:bottom w:val="single" w:sz="6" w:space="0" w:color="auto"/>
              <w:right w:val="single" w:sz="6" w:space="0" w:color="auto"/>
            </w:tcBorders>
          </w:tcPr>
          <w:p w:rsidR="006D04BB" w:rsidRPr="007B642C" w:rsidRDefault="006D04BB" w:rsidP="007B642C">
            <w:pPr>
              <w:spacing w:line="240" w:lineRule="auto"/>
              <w:jc w:val="center"/>
            </w:pPr>
            <w:r w:rsidRPr="007B642C">
              <w:t>20</w:t>
            </w:r>
          </w:p>
        </w:tc>
        <w:tc>
          <w:tcPr>
            <w:tcW w:w="1022" w:type="dxa"/>
            <w:tcBorders>
              <w:top w:val="single" w:sz="6" w:space="0" w:color="auto"/>
              <w:left w:val="single" w:sz="6" w:space="0" w:color="auto"/>
              <w:bottom w:val="single" w:sz="6" w:space="0" w:color="auto"/>
              <w:right w:val="single" w:sz="6" w:space="0" w:color="auto"/>
            </w:tcBorders>
          </w:tcPr>
          <w:p w:rsidR="006D04BB" w:rsidRPr="007B642C" w:rsidRDefault="006D04BB" w:rsidP="007B642C">
            <w:pPr>
              <w:spacing w:line="240" w:lineRule="auto"/>
              <w:jc w:val="center"/>
              <w:rPr>
                <w:b/>
                <w:bCs/>
              </w:rPr>
            </w:pPr>
            <w:r w:rsidRPr="007B642C">
              <w:rPr>
                <w:b/>
                <w:bCs/>
              </w:rPr>
              <w:t>20</w:t>
            </w:r>
          </w:p>
        </w:tc>
        <w:tc>
          <w:tcPr>
            <w:tcW w:w="1022" w:type="dxa"/>
            <w:tcBorders>
              <w:top w:val="single" w:sz="6" w:space="0" w:color="auto"/>
              <w:left w:val="single" w:sz="6" w:space="0" w:color="auto"/>
              <w:bottom w:val="single" w:sz="6" w:space="0" w:color="auto"/>
              <w:right w:val="single" w:sz="6" w:space="0" w:color="auto"/>
            </w:tcBorders>
          </w:tcPr>
          <w:p w:rsidR="006D04BB" w:rsidRPr="007B642C" w:rsidRDefault="006D04BB" w:rsidP="007B642C">
            <w:pPr>
              <w:spacing w:line="240" w:lineRule="auto"/>
              <w:jc w:val="center"/>
            </w:pPr>
            <w:r w:rsidRPr="007B642C">
              <w:t>15</w:t>
            </w:r>
          </w:p>
        </w:tc>
        <w:tc>
          <w:tcPr>
            <w:tcW w:w="1022" w:type="dxa"/>
            <w:tcBorders>
              <w:top w:val="single" w:sz="6" w:space="0" w:color="auto"/>
              <w:left w:val="nil"/>
              <w:bottom w:val="single" w:sz="6" w:space="0" w:color="auto"/>
              <w:right w:val="single" w:sz="6" w:space="0" w:color="auto"/>
            </w:tcBorders>
          </w:tcPr>
          <w:p w:rsidR="006D04BB" w:rsidRPr="007B642C" w:rsidRDefault="006D04BB" w:rsidP="007B642C">
            <w:pPr>
              <w:spacing w:line="240" w:lineRule="auto"/>
              <w:jc w:val="center"/>
            </w:pPr>
            <w:r w:rsidRPr="007B642C">
              <w:t>15</w:t>
            </w:r>
          </w:p>
        </w:tc>
        <w:tc>
          <w:tcPr>
            <w:tcW w:w="2723" w:type="dxa"/>
            <w:tcBorders>
              <w:top w:val="single" w:sz="6" w:space="0" w:color="auto"/>
              <w:left w:val="single" w:sz="6" w:space="0" w:color="auto"/>
              <w:bottom w:val="single" w:sz="6" w:space="0" w:color="auto"/>
              <w:right w:val="single" w:sz="6" w:space="0" w:color="auto"/>
            </w:tcBorders>
          </w:tcPr>
          <w:p w:rsidR="006D04BB" w:rsidRPr="007B642C" w:rsidRDefault="006D04BB" w:rsidP="007B642C">
            <w:pPr>
              <w:spacing w:line="240" w:lineRule="auto"/>
              <w:jc w:val="center"/>
            </w:pPr>
            <w:r w:rsidRPr="007B642C">
              <w:sym w:font="Symbol" w:char="F0B1"/>
            </w:r>
            <w:r w:rsidRPr="007B642C">
              <w:t xml:space="preserve"> 0,3</w:t>
            </w:r>
          </w:p>
        </w:tc>
      </w:tr>
      <w:tr w:rsidR="006D04BB" w:rsidRPr="007B642C">
        <w:trPr>
          <w:jc w:val="center"/>
        </w:trPr>
        <w:tc>
          <w:tcPr>
            <w:tcW w:w="1016" w:type="dxa"/>
            <w:tcBorders>
              <w:top w:val="single" w:sz="6" w:space="0" w:color="auto"/>
              <w:left w:val="single" w:sz="6" w:space="0" w:color="auto"/>
              <w:bottom w:val="single" w:sz="6" w:space="0" w:color="auto"/>
              <w:right w:val="single" w:sz="6" w:space="0" w:color="auto"/>
            </w:tcBorders>
          </w:tcPr>
          <w:p w:rsidR="006D04BB" w:rsidRPr="007B642C" w:rsidRDefault="006D04BB" w:rsidP="007B642C">
            <w:pPr>
              <w:spacing w:line="240" w:lineRule="auto"/>
              <w:jc w:val="center"/>
            </w:pPr>
            <w:r w:rsidRPr="007B642C">
              <w:t>c</w:t>
            </w:r>
          </w:p>
        </w:tc>
        <w:tc>
          <w:tcPr>
            <w:tcW w:w="1020" w:type="dxa"/>
            <w:tcBorders>
              <w:top w:val="single" w:sz="6" w:space="0" w:color="auto"/>
              <w:left w:val="single" w:sz="6" w:space="0" w:color="auto"/>
              <w:bottom w:val="single" w:sz="6" w:space="0" w:color="auto"/>
              <w:right w:val="single" w:sz="6" w:space="0" w:color="auto"/>
            </w:tcBorders>
          </w:tcPr>
          <w:p w:rsidR="006D04BB" w:rsidRPr="007B642C" w:rsidRDefault="006D04BB" w:rsidP="007B642C">
            <w:pPr>
              <w:spacing w:line="240" w:lineRule="auto"/>
              <w:jc w:val="center"/>
            </w:pPr>
            <w:r w:rsidRPr="007B642C">
              <w:t>4</w:t>
            </w:r>
          </w:p>
        </w:tc>
        <w:tc>
          <w:tcPr>
            <w:tcW w:w="1022" w:type="dxa"/>
            <w:tcBorders>
              <w:top w:val="single" w:sz="6" w:space="0" w:color="auto"/>
              <w:left w:val="single" w:sz="6" w:space="0" w:color="auto"/>
              <w:bottom w:val="single" w:sz="6" w:space="0" w:color="auto"/>
              <w:right w:val="single" w:sz="6" w:space="0" w:color="auto"/>
            </w:tcBorders>
          </w:tcPr>
          <w:p w:rsidR="006D04BB" w:rsidRPr="007B642C" w:rsidRDefault="006D04BB" w:rsidP="007B642C">
            <w:pPr>
              <w:spacing w:line="240" w:lineRule="auto"/>
              <w:jc w:val="center"/>
              <w:rPr>
                <w:b/>
                <w:bCs/>
              </w:rPr>
            </w:pPr>
            <w:r w:rsidRPr="007B642C">
              <w:rPr>
                <w:b/>
                <w:bCs/>
              </w:rPr>
              <w:t>4</w:t>
            </w:r>
          </w:p>
        </w:tc>
        <w:tc>
          <w:tcPr>
            <w:tcW w:w="1022" w:type="dxa"/>
            <w:tcBorders>
              <w:top w:val="single" w:sz="6" w:space="0" w:color="auto"/>
              <w:left w:val="single" w:sz="6" w:space="0" w:color="auto"/>
              <w:bottom w:val="single" w:sz="6" w:space="0" w:color="auto"/>
              <w:right w:val="single" w:sz="6" w:space="0" w:color="auto"/>
            </w:tcBorders>
          </w:tcPr>
          <w:p w:rsidR="006D04BB" w:rsidRPr="007B642C" w:rsidRDefault="006D04BB" w:rsidP="007B642C">
            <w:pPr>
              <w:spacing w:line="240" w:lineRule="auto"/>
              <w:jc w:val="center"/>
            </w:pPr>
            <w:r w:rsidRPr="007B642C">
              <w:t>-</w:t>
            </w:r>
          </w:p>
        </w:tc>
        <w:tc>
          <w:tcPr>
            <w:tcW w:w="1022" w:type="dxa"/>
            <w:tcBorders>
              <w:top w:val="single" w:sz="6" w:space="0" w:color="auto"/>
              <w:left w:val="nil"/>
              <w:bottom w:val="single" w:sz="6" w:space="0" w:color="auto"/>
              <w:right w:val="single" w:sz="6" w:space="0" w:color="auto"/>
            </w:tcBorders>
          </w:tcPr>
          <w:p w:rsidR="006D04BB" w:rsidRPr="007B642C" w:rsidRDefault="006D04BB" w:rsidP="007B642C">
            <w:pPr>
              <w:spacing w:line="240" w:lineRule="auto"/>
              <w:jc w:val="center"/>
            </w:pPr>
            <w:r w:rsidRPr="007B642C">
              <w:t>-</w:t>
            </w:r>
          </w:p>
        </w:tc>
        <w:tc>
          <w:tcPr>
            <w:tcW w:w="2723" w:type="dxa"/>
            <w:tcBorders>
              <w:top w:val="single" w:sz="6" w:space="0" w:color="auto"/>
              <w:left w:val="single" w:sz="6" w:space="0" w:color="auto"/>
              <w:bottom w:val="single" w:sz="6" w:space="0" w:color="auto"/>
              <w:right w:val="single" w:sz="6" w:space="0" w:color="auto"/>
            </w:tcBorders>
          </w:tcPr>
          <w:p w:rsidR="006D04BB" w:rsidRPr="007B642C" w:rsidRDefault="006D04BB" w:rsidP="007B642C">
            <w:pPr>
              <w:spacing w:line="240" w:lineRule="auto"/>
              <w:jc w:val="center"/>
            </w:pPr>
            <w:r w:rsidRPr="007B642C">
              <w:sym w:font="Symbol" w:char="F0B1"/>
            </w:r>
            <w:r w:rsidRPr="007B642C">
              <w:t xml:space="preserve"> 0,2</w:t>
            </w:r>
          </w:p>
        </w:tc>
      </w:tr>
      <w:tr w:rsidR="006D04BB" w:rsidRPr="007B642C">
        <w:trPr>
          <w:jc w:val="center"/>
        </w:trPr>
        <w:tc>
          <w:tcPr>
            <w:tcW w:w="1016" w:type="dxa"/>
            <w:tcBorders>
              <w:top w:val="single" w:sz="6" w:space="0" w:color="auto"/>
              <w:left w:val="single" w:sz="6" w:space="0" w:color="auto"/>
              <w:bottom w:val="single" w:sz="6" w:space="0" w:color="auto"/>
              <w:right w:val="single" w:sz="6" w:space="0" w:color="auto"/>
            </w:tcBorders>
          </w:tcPr>
          <w:p w:rsidR="006D04BB" w:rsidRPr="007B642C" w:rsidRDefault="006D04BB" w:rsidP="007B642C">
            <w:pPr>
              <w:spacing w:before="120" w:line="240" w:lineRule="auto"/>
              <w:jc w:val="center"/>
            </w:pPr>
            <w:r w:rsidRPr="007B642C">
              <w:t>d</w:t>
            </w:r>
          </w:p>
        </w:tc>
        <w:tc>
          <w:tcPr>
            <w:tcW w:w="1020" w:type="dxa"/>
            <w:tcBorders>
              <w:top w:val="single" w:sz="6" w:space="0" w:color="auto"/>
              <w:left w:val="single" w:sz="6" w:space="0" w:color="auto"/>
              <w:bottom w:val="single" w:sz="6" w:space="0" w:color="auto"/>
              <w:right w:val="single" w:sz="6" w:space="0" w:color="auto"/>
            </w:tcBorders>
          </w:tcPr>
          <w:p w:rsidR="006D04BB" w:rsidRPr="007B642C" w:rsidRDefault="006D04BB" w:rsidP="007B642C">
            <w:pPr>
              <w:spacing w:before="120" w:line="240" w:lineRule="auto"/>
              <w:jc w:val="center"/>
            </w:pPr>
            <w:r w:rsidRPr="007B642C">
              <w:t>12</w:t>
            </w:r>
          </w:p>
        </w:tc>
        <w:tc>
          <w:tcPr>
            <w:tcW w:w="1019" w:type="dxa"/>
            <w:tcBorders>
              <w:top w:val="single" w:sz="6" w:space="0" w:color="auto"/>
              <w:left w:val="single" w:sz="6" w:space="0" w:color="auto"/>
              <w:bottom w:val="single" w:sz="6" w:space="0" w:color="auto"/>
              <w:right w:val="single" w:sz="6" w:space="0" w:color="auto"/>
            </w:tcBorders>
          </w:tcPr>
          <w:p w:rsidR="006D04BB" w:rsidRPr="007B642C" w:rsidRDefault="006D04BB" w:rsidP="007B642C">
            <w:pPr>
              <w:spacing w:before="120" w:line="240" w:lineRule="auto"/>
              <w:jc w:val="center"/>
              <w:rPr>
                <w:b/>
                <w:bCs/>
              </w:rPr>
            </w:pPr>
            <w:r w:rsidRPr="007B642C">
              <w:rPr>
                <w:b/>
                <w:bCs/>
              </w:rPr>
              <w:t>10</w:t>
            </w:r>
          </w:p>
        </w:tc>
        <w:tc>
          <w:tcPr>
            <w:tcW w:w="1019" w:type="dxa"/>
            <w:tcBorders>
              <w:top w:val="single" w:sz="6" w:space="0" w:color="auto"/>
              <w:left w:val="single" w:sz="6" w:space="0" w:color="auto"/>
              <w:bottom w:val="single" w:sz="6" w:space="0" w:color="auto"/>
              <w:right w:val="single" w:sz="6" w:space="0" w:color="auto"/>
            </w:tcBorders>
          </w:tcPr>
          <w:p w:rsidR="006D04BB" w:rsidRPr="007B642C" w:rsidRDefault="006D04BB" w:rsidP="007B642C">
            <w:pPr>
              <w:spacing w:before="120" w:line="240" w:lineRule="auto"/>
              <w:jc w:val="center"/>
            </w:pPr>
            <w:r w:rsidRPr="007B642C">
              <w:t>12</w:t>
            </w:r>
          </w:p>
        </w:tc>
        <w:tc>
          <w:tcPr>
            <w:tcW w:w="1020" w:type="dxa"/>
            <w:tcBorders>
              <w:top w:val="single" w:sz="6" w:space="0" w:color="auto"/>
              <w:left w:val="nil"/>
              <w:bottom w:val="single" w:sz="6" w:space="0" w:color="auto"/>
              <w:right w:val="single" w:sz="6" w:space="0" w:color="auto"/>
            </w:tcBorders>
          </w:tcPr>
          <w:p w:rsidR="006D04BB" w:rsidRPr="007B642C" w:rsidRDefault="006D04BB" w:rsidP="007B642C">
            <w:pPr>
              <w:spacing w:before="120" w:line="240" w:lineRule="auto"/>
              <w:jc w:val="center"/>
            </w:pPr>
            <w:r w:rsidRPr="007B642C">
              <w:t>10</w:t>
            </w:r>
          </w:p>
        </w:tc>
        <w:tc>
          <w:tcPr>
            <w:tcW w:w="2731" w:type="dxa"/>
            <w:tcBorders>
              <w:top w:val="single" w:sz="6" w:space="0" w:color="auto"/>
              <w:left w:val="single" w:sz="6" w:space="0" w:color="auto"/>
              <w:bottom w:val="single" w:sz="6" w:space="0" w:color="auto"/>
              <w:right w:val="single" w:sz="6" w:space="0" w:color="auto"/>
            </w:tcBorders>
          </w:tcPr>
          <w:p w:rsidR="006D04BB" w:rsidRPr="007B642C" w:rsidRDefault="007B642C" w:rsidP="007B642C">
            <w:pPr>
              <w:spacing w:line="240" w:lineRule="auto"/>
              <w:jc w:val="left"/>
            </w:pPr>
            <w:r w:rsidRPr="007B642C">
              <w:t xml:space="preserve">dla </w:t>
            </w:r>
            <w:r w:rsidR="006D04BB" w:rsidRPr="007B642C">
              <w:t>A:</w:t>
            </w:r>
            <w:r w:rsidRPr="007B642C">
              <w:t xml:space="preserve">           </w:t>
            </w:r>
            <w:r w:rsidR="006D04BB" w:rsidRPr="007B642C">
              <w:t>:</w:t>
            </w:r>
            <w:r w:rsidR="006D04BB" w:rsidRPr="007B642C">
              <w:sym w:font="Symbol" w:char="F0B1"/>
            </w:r>
            <w:r w:rsidR="006D04BB" w:rsidRPr="007B642C">
              <w:t xml:space="preserve"> 0,2</w:t>
            </w:r>
            <w:r w:rsidR="006D04BB" w:rsidRPr="007B642C">
              <w:sym w:font="Symbol" w:char="F0B1"/>
            </w:r>
            <w:r w:rsidR="006D04BB" w:rsidRPr="007B642C">
              <w:t xml:space="preserve"> 2,0</w:t>
            </w:r>
          </w:p>
        </w:tc>
      </w:tr>
      <w:tr w:rsidR="006D04BB" w:rsidRPr="007B642C">
        <w:trPr>
          <w:jc w:val="center"/>
        </w:trPr>
        <w:tc>
          <w:tcPr>
            <w:tcW w:w="1019" w:type="dxa"/>
            <w:tcBorders>
              <w:top w:val="single" w:sz="6" w:space="0" w:color="auto"/>
              <w:left w:val="single" w:sz="6" w:space="0" w:color="auto"/>
              <w:bottom w:val="single" w:sz="6" w:space="0" w:color="auto"/>
              <w:right w:val="single" w:sz="6" w:space="0" w:color="auto"/>
            </w:tcBorders>
          </w:tcPr>
          <w:p w:rsidR="006D04BB" w:rsidRPr="007B642C" w:rsidRDefault="006D04BB" w:rsidP="007B642C">
            <w:pPr>
              <w:spacing w:line="240" w:lineRule="auto"/>
              <w:jc w:val="center"/>
            </w:pPr>
            <w:r w:rsidRPr="007B642C">
              <w:t>l</w:t>
            </w:r>
          </w:p>
        </w:tc>
        <w:tc>
          <w:tcPr>
            <w:tcW w:w="2043" w:type="dxa"/>
            <w:gridSpan w:val="2"/>
            <w:tcBorders>
              <w:top w:val="single" w:sz="6" w:space="0" w:color="auto"/>
              <w:left w:val="single" w:sz="6" w:space="0" w:color="auto"/>
              <w:bottom w:val="single" w:sz="6" w:space="0" w:color="auto"/>
            </w:tcBorders>
          </w:tcPr>
          <w:p w:rsidR="006D04BB" w:rsidRPr="007B642C" w:rsidRDefault="006D04BB" w:rsidP="007B642C">
            <w:pPr>
              <w:spacing w:line="240" w:lineRule="auto"/>
              <w:jc w:val="center"/>
            </w:pPr>
            <w:r w:rsidRPr="007B642C">
              <w:t xml:space="preserve">                         od   80</w:t>
            </w:r>
          </w:p>
        </w:tc>
        <w:tc>
          <w:tcPr>
            <w:tcW w:w="2043" w:type="dxa"/>
            <w:gridSpan w:val="2"/>
            <w:tcBorders>
              <w:top w:val="single" w:sz="6" w:space="0" w:color="auto"/>
              <w:bottom w:val="single" w:sz="6" w:space="0" w:color="auto"/>
              <w:right w:val="single" w:sz="6" w:space="0" w:color="auto"/>
            </w:tcBorders>
          </w:tcPr>
          <w:p w:rsidR="006D04BB" w:rsidRPr="007B642C" w:rsidRDefault="006D04BB" w:rsidP="007B642C">
            <w:pPr>
              <w:spacing w:line="240" w:lineRule="auto"/>
            </w:pPr>
            <w:r w:rsidRPr="007B642C">
              <w:t xml:space="preserve"> do   200</w:t>
            </w:r>
          </w:p>
        </w:tc>
        <w:tc>
          <w:tcPr>
            <w:tcW w:w="2720" w:type="dxa"/>
            <w:tcBorders>
              <w:top w:val="single" w:sz="6" w:space="0" w:color="auto"/>
              <w:left w:val="single" w:sz="6" w:space="0" w:color="auto"/>
              <w:bottom w:val="single" w:sz="6" w:space="0" w:color="auto"/>
              <w:right w:val="single" w:sz="6" w:space="0" w:color="auto"/>
            </w:tcBorders>
          </w:tcPr>
          <w:p w:rsidR="006D04BB" w:rsidRPr="007B642C" w:rsidRDefault="006D04BB" w:rsidP="007B642C">
            <w:pPr>
              <w:spacing w:line="240" w:lineRule="auto"/>
              <w:jc w:val="center"/>
            </w:pPr>
            <w:r w:rsidRPr="007B642C">
              <w:t>-</w:t>
            </w:r>
          </w:p>
        </w:tc>
      </w:tr>
    </w:tbl>
    <w:p w:rsidR="006D04BB" w:rsidRDefault="006D04BB">
      <w:pPr>
        <w:pStyle w:val="Nagwek3"/>
      </w:pPr>
      <w:r>
        <w:t>Wygląd zewnętrzny</w:t>
      </w:r>
    </w:p>
    <w:p w:rsidR="006D04BB" w:rsidRDefault="006D04BB">
      <w:r>
        <w:t>W ocenie wyglądu zewnętrznego krawężników kamiennych - ulicznych, mostowych i drogowych, należy brać pod uwagę ustalenia normy BN-66/6775-01</w:t>
      </w:r>
    </w:p>
    <w:p w:rsidR="006D04BB" w:rsidRDefault="006D04BB">
      <w:pPr>
        <w:pStyle w:val="Nagwek2"/>
      </w:pPr>
      <w:r>
        <w:t>Dopuszczalne wady i uszkodzenia</w:t>
      </w:r>
    </w:p>
    <w:p w:rsidR="006D04BB" w:rsidRDefault="006D04BB">
      <w:r>
        <w:t>Dopuszczalne wady i uszkodzenia dla wszystkich typów krawężników kamiennych podaje tablica 3.</w:t>
      </w:r>
    </w:p>
    <w:p w:rsidR="006D04BB" w:rsidRDefault="006D04BB">
      <w:pPr>
        <w:spacing w:after="120"/>
      </w:pPr>
      <w:r>
        <w:rPr>
          <w:b/>
          <w:bCs/>
        </w:rPr>
        <w:t>Tablica 3.</w:t>
      </w:r>
      <w:r>
        <w:t xml:space="preserve"> Dopuszczalne wady i uszkodzenia</w:t>
      </w:r>
      <w:r w:rsidR="00BD27BD">
        <w:t>.</w:t>
      </w:r>
    </w:p>
    <w:tbl>
      <w:tblPr>
        <w:tblW w:w="0" w:type="auto"/>
        <w:jc w:val="center"/>
        <w:tblLayout w:type="fixed"/>
        <w:tblCellMar>
          <w:left w:w="70" w:type="dxa"/>
          <w:right w:w="70" w:type="dxa"/>
        </w:tblCellMar>
        <w:tblLook w:val="0000"/>
      </w:tblPr>
      <w:tblGrid>
        <w:gridCol w:w="1346"/>
        <w:gridCol w:w="1211"/>
        <w:gridCol w:w="8"/>
        <w:gridCol w:w="766"/>
        <w:gridCol w:w="822"/>
        <w:gridCol w:w="1646"/>
        <w:gridCol w:w="794"/>
        <w:gridCol w:w="919"/>
      </w:tblGrid>
      <w:tr w:rsidR="006D04BB" w:rsidRPr="007B642C">
        <w:trPr>
          <w:jc w:val="center"/>
        </w:trPr>
        <w:tc>
          <w:tcPr>
            <w:tcW w:w="2565" w:type="dxa"/>
            <w:gridSpan w:val="3"/>
            <w:tcBorders>
              <w:top w:val="single" w:sz="6" w:space="0" w:color="auto"/>
              <w:left w:val="single" w:sz="6" w:space="0" w:color="auto"/>
            </w:tcBorders>
            <w:shd w:val="pct10" w:color="auto" w:fill="auto"/>
          </w:tcPr>
          <w:p w:rsidR="006D04BB" w:rsidRPr="007B642C" w:rsidRDefault="006D04BB" w:rsidP="007B642C">
            <w:pPr>
              <w:spacing w:line="240" w:lineRule="auto"/>
              <w:jc w:val="center"/>
              <w:rPr>
                <w:b/>
                <w:bCs/>
              </w:rPr>
            </w:pPr>
          </w:p>
        </w:tc>
        <w:tc>
          <w:tcPr>
            <w:tcW w:w="4947" w:type="dxa"/>
            <w:gridSpan w:val="5"/>
            <w:tcBorders>
              <w:top w:val="single" w:sz="6" w:space="0" w:color="auto"/>
              <w:left w:val="single" w:sz="6" w:space="0" w:color="auto"/>
              <w:bottom w:val="single" w:sz="6" w:space="0" w:color="auto"/>
              <w:right w:val="single" w:sz="6" w:space="0" w:color="auto"/>
            </w:tcBorders>
            <w:shd w:val="pct10" w:color="auto" w:fill="auto"/>
          </w:tcPr>
          <w:p w:rsidR="006D04BB" w:rsidRPr="007B642C" w:rsidRDefault="006D04BB" w:rsidP="007B642C">
            <w:pPr>
              <w:spacing w:line="240" w:lineRule="auto"/>
              <w:jc w:val="center"/>
              <w:rPr>
                <w:b/>
                <w:bCs/>
              </w:rPr>
            </w:pPr>
            <w:r w:rsidRPr="007B642C">
              <w:rPr>
                <w:b/>
                <w:bCs/>
              </w:rPr>
              <w:t>Typy krawężników</w:t>
            </w:r>
          </w:p>
        </w:tc>
      </w:tr>
      <w:tr w:rsidR="006D04BB" w:rsidRPr="007B642C">
        <w:trPr>
          <w:jc w:val="center"/>
        </w:trPr>
        <w:tc>
          <w:tcPr>
            <w:tcW w:w="2565" w:type="dxa"/>
            <w:gridSpan w:val="3"/>
            <w:tcBorders>
              <w:left w:val="single" w:sz="6" w:space="0" w:color="auto"/>
            </w:tcBorders>
            <w:shd w:val="pct10" w:color="auto" w:fill="auto"/>
          </w:tcPr>
          <w:p w:rsidR="006D04BB" w:rsidRPr="007B642C" w:rsidRDefault="006D04BB" w:rsidP="007B642C">
            <w:pPr>
              <w:spacing w:line="240" w:lineRule="auto"/>
              <w:jc w:val="center"/>
              <w:rPr>
                <w:b/>
                <w:bCs/>
              </w:rPr>
            </w:pPr>
            <w:r w:rsidRPr="007B642C">
              <w:rPr>
                <w:b/>
                <w:bCs/>
              </w:rPr>
              <w:t>Rodzaj uszkodzeń</w:t>
            </w:r>
          </w:p>
        </w:tc>
        <w:tc>
          <w:tcPr>
            <w:tcW w:w="1588" w:type="dxa"/>
            <w:gridSpan w:val="2"/>
            <w:tcBorders>
              <w:left w:val="single" w:sz="6" w:space="0" w:color="auto"/>
              <w:right w:val="single" w:sz="6" w:space="0" w:color="auto"/>
            </w:tcBorders>
            <w:shd w:val="pct10" w:color="auto" w:fill="auto"/>
          </w:tcPr>
          <w:p w:rsidR="006D04BB" w:rsidRPr="007B642C" w:rsidRDefault="006D04BB" w:rsidP="007B642C">
            <w:pPr>
              <w:spacing w:line="240" w:lineRule="auto"/>
              <w:jc w:val="center"/>
              <w:rPr>
                <w:bCs/>
              </w:rPr>
            </w:pPr>
            <w:r w:rsidRPr="007B642C">
              <w:rPr>
                <w:bCs/>
              </w:rPr>
              <w:t>Uliczne</w:t>
            </w:r>
          </w:p>
        </w:tc>
        <w:tc>
          <w:tcPr>
            <w:tcW w:w="1646" w:type="dxa"/>
            <w:tcBorders>
              <w:left w:val="nil"/>
            </w:tcBorders>
            <w:shd w:val="pct10" w:color="auto" w:fill="auto"/>
          </w:tcPr>
          <w:p w:rsidR="006D04BB" w:rsidRPr="007B642C" w:rsidRDefault="006D04BB" w:rsidP="007B642C">
            <w:pPr>
              <w:spacing w:line="240" w:lineRule="auto"/>
              <w:jc w:val="center"/>
              <w:rPr>
                <w:b/>
                <w:bCs/>
              </w:rPr>
            </w:pPr>
          </w:p>
        </w:tc>
        <w:tc>
          <w:tcPr>
            <w:tcW w:w="1713" w:type="dxa"/>
            <w:gridSpan w:val="2"/>
            <w:tcBorders>
              <w:top w:val="single" w:sz="6" w:space="0" w:color="auto"/>
              <w:left w:val="single" w:sz="6" w:space="0" w:color="auto"/>
              <w:bottom w:val="single" w:sz="6" w:space="0" w:color="auto"/>
              <w:right w:val="single" w:sz="6" w:space="0" w:color="auto"/>
            </w:tcBorders>
            <w:shd w:val="pct10" w:color="auto" w:fill="auto"/>
          </w:tcPr>
          <w:p w:rsidR="006D04BB" w:rsidRPr="007B642C" w:rsidRDefault="006D04BB" w:rsidP="007B642C">
            <w:pPr>
              <w:spacing w:line="240" w:lineRule="auto"/>
              <w:jc w:val="center"/>
              <w:rPr>
                <w:b/>
                <w:bCs/>
              </w:rPr>
            </w:pPr>
            <w:r w:rsidRPr="007B642C">
              <w:rPr>
                <w:b/>
                <w:bCs/>
              </w:rPr>
              <w:t>Drogowe</w:t>
            </w:r>
          </w:p>
        </w:tc>
      </w:tr>
      <w:tr w:rsidR="006D04BB" w:rsidRPr="007B642C">
        <w:trPr>
          <w:jc w:val="center"/>
        </w:trPr>
        <w:tc>
          <w:tcPr>
            <w:tcW w:w="2565" w:type="dxa"/>
            <w:gridSpan w:val="3"/>
            <w:tcBorders>
              <w:left w:val="single" w:sz="6" w:space="0" w:color="auto"/>
              <w:bottom w:val="single" w:sz="6" w:space="0" w:color="auto"/>
            </w:tcBorders>
            <w:shd w:val="pct10" w:color="auto" w:fill="auto"/>
          </w:tcPr>
          <w:p w:rsidR="006D04BB" w:rsidRPr="007B642C" w:rsidRDefault="006D04BB" w:rsidP="007B642C">
            <w:pPr>
              <w:spacing w:line="240" w:lineRule="auto"/>
              <w:jc w:val="center"/>
              <w:rPr>
                <w:b/>
                <w:bCs/>
              </w:rPr>
            </w:pPr>
          </w:p>
        </w:tc>
        <w:tc>
          <w:tcPr>
            <w:tcW w:w="766" w:type="dxa"/>
            <w:tcBorders>
              <w:top w:val="single" w:sz="6" w:space="0" w:color="auto"/>
              <w:left w:val="single" w:sz="6" w:space="0" w:color="auto"/>
              <w:bottom w:val="single" w:sz="6" w:space="0" w:color="auto"/>
              <w:right w:val="single" w:sz="6" w:space="0" w:color="auto"/>
            </w:tcBorders>
            <w:shd w:val="pct10" w:color="auto" w:fill="auto"/>
          </w:tcPr>
          <w:p w:rsidR="006D04BB" w:rsidRPr="007B642C" w:rsidRDefault="006D04BB" w:rsidP="007B642C">
            <w:pPr>
              <w:spacing w:before="120" w:line="240" w:lineRule="auto"/>
              <w:jc w:val="center"/>
              <w:rPr>
                <w:b/>
                <w:bCs/>
              </w:rPr>
            </w:pPr>
            <w:r w:rsidRPr="007B642C">
              <w:rPr>
                <w:b/>
                <w:bCs/>
              </w:rPr>
              <w:t>proste</w:t>
            </w:r>
          </w:p>
        </w:tc>
        <w:tc>
          <w:tcPr>
            <w:tcW w:w="822" w:type="dxa"/>
            <w:tcBorders>
              <w:top w:val="single" w:sz="6" w:space="0" w:color="auto"/>
              <w:left w:val="single" w:sz="6" w:space="0" w:color="auto"/>
              <w:bottom w:val="single" w:sz="6" w:space="0" w:color="auto"/>
            </w:tcBorders>
            <w:shd w:val="pct10" w:color="auto" w:fill="auto"/>
          </w:tcPr>
          <w:p w:rsidR="006D04BB" w:rsidRPr="007B642C" w:rsidRDefault="006D04BB" w:rsidP="007B642C">
            <w:pPr>
              <w:spacing w:before="120" w:line="240" w:lineRule="auto"/>
              <w:jc w:val="center"/>
              <w:rPr>
                <w:bCs/>
              </w:rPr>
            </w:pPr>
            <w:r w:rsidRPr="007B642C">
              <w:rPr>
                <w:bCs/>
              </w:rPr>
              <w:t>łukowe</w:t>
            </w:r>
          </w:p>
        </w:tc>
        <w:tc>
          <w:tcPr>
            <w:tcW w:w="1646" w:type="dxa"/>
            <w:tcBorders>
              <w:left w:val="single" w:sz="6" w:space="0" w:color="auto"/>
              <w:bottom w:val="single" w:sz="6" w:space="0" w:color="auto"/>
            </w:tcBorders>
            <w:shd w:val="pct10" w:color="auto" w:fill="auto"/>
          </w:tcPr>
          <w:p w:rsidR="006D04BB" w:rsidRPr="007B642C" w:rsidRDefault="006D04BB" w:rsidP="007B642C">
            <w:pPr>
              <w:spacing w:line="240" w:lineRule="auto"/>
              <w:jc w:val="center"/>
              <w:rPr>
                <w:b/>
                <w:bCs/>
              </w:rPr>
            </w:pPr>
            <w:r w:rsidRPr="007B642C">
              <w:rPr>
                <w:b/>
                <w:bCs/>
              </w:rPr>
              <w:t>Mostowe</w:t>
            </w:r>
          </w:p>
        </w:tc>
        <w:tc>
          <w:tcPr>
            <w:tcW w:w="794" w:type="dxa"/>
            <w:tcBorders>
              <w:top w:val="single" w:sz="6" w:space="0" w:color="auto"/>
              <w:left w:val="single" w:sz="6" w:space="0" w:color="auto"/>
              <w:bottom w:val="single" w:sz="6" w:space="0" w:color="auto"/>
              <w:right w:val="single" w:sz="6" w:space="0" w:color="auto"/>
            </w:tcBorders>
            <w:shd w:val="pct10" w:color="auto" w:fill="auto"/>
          </w:tcPr>
          <w:p w:rsidR="006D04BB" w:rsidRPr="007B642C" w:rsidRDefault="006D04BB" w:rsidP="007B642C">
            <w:pPr>
              <w:spacing w:line="240" w:lineRule="auto"/>
              <w:rPr>
                <w:b/>
                <w:bCs/>
              </w:rPr>
            </w:pPr>
            <w:r w:rsidRPr="007B642C">
              <w:rPr>
                <w:b/>
                <w:bCs/>
              </w:rPr>
              <w:t xml:space="preserve"> rodzaj</w:t>
            </w:r>
          </w:p>
          <w:p w:rsidR="006D04BB" w:rsidRPr="007B642C" w:rsidRDefault="006D04BB" w:rsidP="007B642C">
            <w:pPr>
              <w:spacing w:line="240" w:lineRule="auto"/>
              <w:jc w:val="center"/>
              <w:rPr>
                <w:b/>
                <w:bCs/>
              </w:rPr>
            </w:pPr>
            <w:r w:rsidRPr="007B642C">
              <w:rPr>
                <w:b/>
                <w:bCs/>
              </w:rPr>
              <w:t xml:space="preserve">„A”                   </w:t>
            </w:r>
          </w:p>
        </w:tc>
        <w:tc>
          <w:tcPr>
            <w:tcW w:w="919" w:type="dxa"/>
            <w:tcBorders>
              <w:top w:val="single" w:sz="6" w:space="0" w:color="auto"/>
              <w:left w:val="single" w:sz="6" w:space="0" w:color="auto"/>
              <w:bottom w:val="single" w:sz="6" w:space="0" w:color="auto"/>
              <w:right w:val="single" w:sz="6" w:space="0" w:color="auto"/>
            </w:tcBorders>
            <w:shd w:val="pct10" w:color="auto" w:fill="auto"/>
          </w:tcPr>
          <w:p w:rsidR="006D04BB" w:rsidRPr="007B642C" w:rsidRDefault="006D04BB" w:rsidP="007B642C">
            <w:pPr>
              <w:spacing w:line="240" w:lineRule="auto"/>
              <w:jc w:val="center"/>
              <w:rPr>
                <w:b/>
                <w:bCs/>
              </w:rPr>
            </w:pPr>
            <w:r w:rsidRPr="007B642C">
              <w:rPr>
                <w:b/>
                <w:bCs/>
              </w:rPr>
              <w:t>rodzaj</w:t>
            </w:r>
          </w:p>
          <w:p w:rsidR="006D04BB" w:rsidRPr="007B642C" w:rsidRDefault="006D04BB" w:rsidP="007B642C">
            <w:pPr>
              <w:spacing w:line="240" w:lineRule="auto"/>
              <w:jc w:val="center"/>
              <w:rPr>
                <w:b/>
                <w:bCs/>
              </w:rPr>
            </w:pPr>
            <w:r w:rsidRPr="007B642C">
              <w:rPr>
                <w:b/>
                <w:bCs/>
              </w:rPr>
              <w:t>„B”</w:t>
            </w:r>
          </w:p>
        </w:tc>
      </w:tr>
      <w:tr w:rsidR="006D04BB" w:rsidRPr="007B642C">
        <w:trPr>
          <w:jc w:val="center"/>
        </w:trPr>
        <w:tc>
          <w:tcPr>
            <w:tcW w:w="1346" w:type="dxa"/>
            <w:tcBorders>
              <w:top w:val="single" w:sz="6" w:space="0" w:color="auto"/>
              <w:left w:val="single" w:sz="6" w:space="0" w:color="auto"/>
            </w:tcBorders>
          </w:tcPr>
          <w:p w:rsidR="006D04BB" w:rsidRPr="007B642C" w:rsidRDefault="006D04BB" w:rsidP="00482795">
            <w:pPr>
              <w:spacing w:line="240" w:lineRule="auto"/>
            </w:pPr>
            <w:r w:rsidRPr="007B642C">
              <w:t>skrzywienie</w:t>
            </w:r>
          </w:p>
        </w:tc>
        <w:tc>
          <w:tcPr>
            <w:tcW w:w="1219" w:type="dxa"/>
            <w:gridSpan w:val="2"/>
            <w:tcBorders>
              <w:top w:val="single" w:sz="6" w:space="0" w:color="auto"/>
              <w:left w:val="single" w:sz="6" w:space="0" w:color="auto"/>
              <w:bottom w:val="single" w:sz="6" w:space="0" w:color="auto"/>
              <w:right w:val="single" w:sz="6" w:space="0" w:color="auto"/>
            </w:tcBorders>
          </w:tcPr>
          <w:p w:rsidR="006D04BB" w:rsidRPr="007B642C" w:rsidRDefault="006D04BB" w:rsidP="00482795">
            <w:pPr>
              <w:spacing w:line="240" w:lineRule="auto"/>
            </w:pPr>
            <w:r w:rsidRPr="007B642C">
              <w:t>licowych</w:t>
            </w:r>
          </w:p>
        </w:tc>
        <w:tc>
          <w:tcPr>
            <w:tcW w:w="4028" w:type="dxa"/>
            <w:gridSpan w:val="4"/>
            <w:tcBorders>
              <w:top w:val="single" w:sz="6" w:space="0" w:color="auto"/>
              <w:left w:val="single" w:sz="6" w:space="0" w:color="auto"/>
              <w:bottom w:val="single" w:sz="6" w:space="0" w:color="auto"/>
              <w:right w:val="single" w:sz="6" w:space="0" w:color="auto"/>
            </w:tcBorders>
          </w:tcPr>
          <w:p w:rsidR="006D04BB" w:rsidRPr="007B642C" w:rsidRDefault="006D04BB" w:rsidP="00482795">
            <w:pPr>
              <w:spacing w:line="240" w:lineRule="auto"/>
              <w:jc w:val="center"/>
            </w:pPr>
            <w:smartTag w:uri="urn:schemas-microsoft-com:office:smarttags" w:element="metricconverter">
              <w:smartTagPr>
                <w:attr w:name="ProductID" w:val="0,3 cm"/>
              </w:smartTagPr>
              <w:r w:rsidRPr="007B642C">
                <w:t>0,3 cm</w:t>
              </w:r>
            </w:smartTag>
          </w:p>
        </w:tc>
        <w:tc>
          <w:tcPr>
            <w:tcW w:w="919" w:type="dxa"/>
            <w:tcBorders>
              <w:top w:val="single" w:sz="6" w:space="0" w:color="auto"/>
              <w:left w:val="single" w:sz="6" w:space="0" w:color="auto"/>
              <w:bottom w:val="single" w:sz="6" w:space="0" w:color="auto"/>
              <w:right w:val="single" w:sz="6" w:space="0" w:color="auto"/>
            </w:tcBorders>
          </w:tcPr>
          <w:p w:rsidR="006D04BB" w:rsidRPr="007B642C" w:rsidRDefault="006D04BB" w:rsidP="00482795">
            <w:pPr>
              <w:spacing w:line="240" w:lineRule="auto"/>
              <w:jc w:val="center"/>
            </w:pPr>
            <w:smartTag w:uri="urn:schemas-microsoft-com:office:smarttags" w:element="metricconverter">
              <w:smartTagPr>
                <w:attr w:name="ProductID" w:val="0,5 cm"/>
              </w:smartTagPr>
              <w:r w:rsidRPr="007B642C">
                <w:t>0,5 cm</w:t>
              </w:r>
            </w:smartTag>
          </w:p>
        </w:tc>
      </w:tr>
      <w:tr w:rsidR="006D04BB" w:rsidRPr="007B642C">
        <w:trPr>
          <w:jc w:val="center"/>
        </w:trPr>
        <w:tc>
          <w:tcPr>
            <w:tcW w:w="1346" w:type="dxa"/>
            <w:tcBorders>
              <w:left w:val="single" w:sz="6" w:space="0" w:color="auto"/>
            </w:tcBorders>
          </w:tcPr>
          <w:p w:rsidR="006D04BB" w:rsidRPr="007B642C" w:rsidRDefault="006D04BB" w:rsidP="00482795">
            <w:pPr>
              <w:spacing w:line="240" w:lineRule="auto"/>
            </w:pPr>
            <w:r w:rsidRPr="007B642C">
              <w:t>(wichrowa-</w:t>
            </w:r>
          </w:p>
        </w:tc>
        <w:tc>
          <w:tcPr>
            <w:tcW w:w="1219" w:type="dxa"/>
            <w:gridSpan w:val="2"/>
            <w:tcBorders>
              <w:top w:val="single" w:sz="6" w:space="0" w:color="auto"/>
              <w:left w:val="single" w:sz="6" w:space="0" w:color="auto"/>
              <w:bottom w:val="single" w:sz="6" w:space="0" w:color="auto"/>
              <w:right w:val="single" w:sz="6" w:space="0" w:color="auto"/>
            </w:tcBorders>
          </w:tcPr>
          <w:p w:rsidR="006D04BB" w:rsidRPr="007B642C" w:rsidRDefault="006D04BB" w:rsidP="00482795">
            <w:pPr>
              <w:spacing w:line="240" w:lineRule="auto"/>
            </w:pPr>
            <w:r w:rsidRPr="007B642C">
              <w:t>bocznych</w:t>
            </w:r>
          </w:p>
        </w:tc>
        <w:tc>
          <w:tcPr>
            <w:tcW w:w="766" w:type="dxa"/>
            <w:tcBorders>
              <w:top w:val="single" w:sz="6" w:space="0" w:color="auto"/>
              <w:left w:val="single" w:sz="6" w:space="0" w:color="auto"/>
              <w:bottom w:val="single" w:sz="6" w:space="0" w:color="auto"/>
            </w:tcBorders>
          </w:tcPr>
          <w:p w:rsidR="006D04BB" w:rsidRPr="007B642C" w:rsidRDefault="006D04BB" w:rsidP="00482795">
            <w:pPr>
              <w:spacing w:line="240" w:lineRule="auto"/>
              <w:jc w:val="center"/>
            </w:pPr>
          </w:p>
        </w:tc>
        <w:tc>
          <w:tcPr>
            <w:tcW w:w="3262" w:type="dxa"/>
            <w:gridSpan w:val="3"/>
            <w:tcBorders>
              <w:top w:val="single" w:sz="6" w:space="0" w:color="auto"/>
              <w:left w:val="nil"/>
              <w:bottom w:val="single" w:sz="6" w:space="0" w:color="auto"/>
              <w:right w:val="single" w:sz="6" w:space="0" w:color="auto"/>
            </w:tcBorders>
          </w:tcPr>
          <w:p w:rsidR="006D04BB" w:rsidRPr="007B642C" w:rsidRDefault="006D04BB" w:rsidP="00482795">
            <w:pPr>
              <w:spacing w:line="240" w:lineRule="auto"/>
              <w:jc w:val="center"/>
            </w:pPr>
            <w:r w:rsidRPr="007B642C">
              <w:t>nie sprawdza się</w:t>
            </w:r>
          </w:p>
        </w:tc>
        <w:tc>
          <w:tcPr>
            <w:tcW w:w="919" w:type="dxa"/>
            <w:tcBorders>
              <w:left w:val="nil"/>
              <w:right w:val="single" w:sz="6" w:space="0" w:color="auto"/>
            </w:tcBorders>
          </w:tcPr>
          <w:p w:rsidR="006D04BB" w:rsidRPr="007B642C" w:rsidRDefault="006D04BB" w:rsidP="00482795">
            <w:pPr>
              <w:spacing w:line="240" w:lineRule="auto"/>
              <w:jc w:val="center"/>
            </w:pPr>
          </w:p>
        </w:tc>
      </w:tr>
      <w:tr w:rsidR="006D04BB" w:rsidRPr="007B642C">
        <w:trPr>
          <w:jc w:val="center"/>
        </w:trPr>
        <w:tc>
          <w:tcPr>
            <w:tcW w:w="1346" w:type="dxa"/>
            <w:tcBorders>
              <w:left w:val="single" w:sz="6" w:space="0" w:color="auto"/>
            </w:tcBorders>
          </w:tcPr>
          <w:p w:rsidR="006D04BB" w:rsidRPr="007B642C" w:rsidRDefault="006D04BB" w:rsidP="00482795">
            <w:pPr>
              <w:spacing w:line="240" w:lineRule="auto"/>
            </w:pPr>
            <w:r w:rsidRPr="007B642C">
              <w:t>tość powierz-</w:t>
            </w:r>
          </w:p>
        </w:tc>
        <w:tc>
          <w:tcPr>
            <w:tcW w:w="1211" w:type="dxa"/>
            <w:tcBorders>
              <w:top w:val="single" w:sz="6" w:space="0" w:color="auto"/>
              <w:left w:val="single" w:sz="6" w:space="0" w:color="auto"/>
              <w:bottom w:val="single" w:sz="6" w:space="0" w:color="auto"/>
              <w:right w:val="single" w:sz="6" w:space="0" w:color="auto"/>
            </w:tcBorders>
          </w:tcPr>
          <w:p w:rsidR="006D04BB" w:rsidRPr="007B642C" w:rsidRDefault="006D04BB" w:rsidP="00482795">
            <w:pPr>
              <w:spacing w:line="240" w:lineRule="auto"/>
            </w:pPr>
            <w:r w:rsidRPr="007B642C">
              <w:t>stykowych</w:t>
            </w:r>
          </w:p>
        </w:tc>
        <w:tc>
          <w:tcPr>
            <w:tcW w:w="774" w:type="dxa"/>
            <w:gridSpan w:val="2"/>
            <w:tcBorders>
              <w:top w:val="single" w:sz="6" w:space="0" w:color="auto"/>
              <w:left w:val="single" w:sz="6" w:space="0" w:color="auto"/>
              <w:bottom w:val="single" w:sz="6" w:space="0" w:color="auto"/>
              <w:right w:val="single" w:sz="6" w:space="0" w:color="auto"/>
            </w:tcBorders>
          </w:tcPr>
          <w:p w:rsidR="006D04BB" w:rsidRPr="007B642C" w:rsidRDefault="006D04BB" w:rsidP="00482795">
            <w:pPr>
              <w:spacing w:line="240" w:lineRule="auto"/>
              <w:jc w:val="center"/>
            </w:pPr>
          </w:p>
        </w:tc>
        <w:tc>
          <w:tcPr>
            <w:tcW w:w="822" w:type="dxa"/>
            <w:tcBorders>
              <w:top w:val="single" w:sz="6" w:space="0" w:color="auto"/>
              <w:left w:val="single" w:sz="6" w:space="0" w:color="auto"/>
              <w:bottom w:val="single" w:sz="6" w:space="0" w:color="auto"/>
              <w:right w:val="single" w:sz="6" w:space="0" w:color="auto"/>
            </w:tcBorders>
          </w:tcPr>
          <w:p w:rsidR="006D04BB" w:rsidRPr="007B642C" w:rsidRDefault="006D04BB" w:rsidP="00482795">
            <w:pPr>
              <w:spacing w:line="240" w:lineRule="auto"/>
              <w:jc w:val="center"/>
            </w:pPr>
            <w:smartTag w:uri="urn:schemas-microsoft-com:office:smarttags" w:element="metricconverter">
              <w:smartTagPr>
                <w:attr w:name="ProductID" w:val="0,2 cm"/>
              </w:smartTagPr>
              <w:r w:rsidRPr="007B642C">
                <w:t>0,2 cm</w:t>
              </w:r>
            </w:smartTag>
          </w:p>
        </w:tc>
        <w:tc>
          <w:tcPr>
            <w:tcW w:w="1646" w:type="dxa"/>
            <w:tcBorders>
              <w:left w:val="nil"/>
            </w:tcBorders>
          </w:tcPr>
          <w:p w:rsidR="006D04BB" w:rsidRPr="007B642C" w:rsidRDefault="006D04BB" w:rsidP="00482795">
            <w:pPr>
              <w:spacing w:line="240" w:lineRule="auto"/>
              <w:jc w:val="center"/>
            </w:pPr>
          </w:p>
        </w:tc>
        <w:tc>
          <w:tcPr>
            <w:tcW w:w="794" w:type="dxa"/>
            <w:tcBorders>
              <w:left w:val="single" w:sz="6" w:space="0" w:color="auto"/>
              <w:right w:val="single" w:sz="6" w:space="0" w:color="auto"/>
            </w:tcBorders>
          </w:tcPr>
          <w:p w:rsidR="006D04BB" w:rsidRPr="007B642C" w:rsidRDefault="006D04BB" w:rsidP="00482795">
            <w:pPr>
              <w:spacing w:line="240" w:lineRule="auto"/>
              <w:jc w:val="center"/>
            </w:pPr>
            <w:smartTag w:uri="urn:schemas-microsoft-com:office:smarttags" w:element="metricconverter">
              <w:smartTagPr>
                <w:attr w:name="ProductID" w:val="0,3 cm"/>
              </w:smartTagPr>
              <w:r w:rsidRPr="007B642C">
                <w:t>0,3 cm</w:t>
              </w:r>
            </w:smartTag>
          </w:p>
        </w:tc>
        <w:tc>
          <w:tcPr>
            <w:tcW w:w="919" w:type="dxa"/>
            <w:tcBorders>
              <w:left w:val="nil"/>
              <w:right w:val="single" w:sz="6" w:space="0" w:color="auto"/>
            </w:tcBorders>
          </w:tcPr>
          <w:p w:rsidR="006D04BB" w:rsidRPr="007B642C" w:rsidRDefault="006D04BB" w:rsidP="00482795">
            <w:pPr>
              <w:spacing w:line="240" w:lineRule="auto"/>
            </w:pPr>
          </w:p>
        </w:tc>
      </w:tr>
      <w:tr w:rsidR="006D04BB" w:rsidRPr="007B642C" w:rsidTr="00482795">
        <w:trPr>
          <w:jc w:val="center"/>
        </w:trPr>
        <w:tc>
          <w:tcPr>
            <w:tcW w:w="1346" w:type="dxa"/>
            <w:tcBorders>
              <w:left w:val="single" w:sz="6" w:space="0" w:color="auto"/>
              <w:bottom w:val="single" w:sz="6" w:space="0" w:color="auto"/>
            </w:tcBorders>
          </w:tcPr>
          <w:p w:rsidR="006D04BB" w:rsidRPr="007B642C" w:rsidRDefault="006D04BB" w:rsidP="00482795">
            <w:pPr>
              <w:spacing w:line="240" w:lineRule="auto"/>
            </w:pPr>
            <w:r w:rsidRPr="007B642C">
              <w:t>chni)</w:t>
            </w:r>
          </w:p>
        </w:tc>
        <w:tc>
          <w:tcPr>
            <w:tcW w:w="1219" w:type="dxa"/>
            <w:gridSpan w:val="2"/>
            <w:tcBorders>
              <w:top w:val="single" w:sz="6" w:space="0" w:color="auto"/>
              <w:left w:val="single" w:sz="6" w:space="0" w:color="auto"/>
              <w:bottom w:val="single" w:sz="6" w:space="0" w:color="auto"/>
              <w:right w:val="single" w:sz="6" w:space="0" w:color="auto"/>
            </w:tcBorders>
          </w:tcPr>
          <w:p w:rsidR="006D04BB" w:rsidRPr="007B642C" w:rsidRDefault="006D04BB" w:rsidP="00482795">
            <w:pPr>
              <w:spacing w:line="240" w:lineRule="auto"/>
            </w:pPr>
            <w:r w:rsidRPr="007B642C">
              <w:t>spodu</w:t>
            </w:r>
          </w:p>
        </w:tc>
        <w:tc>
          <w:tcPr>
            <w:tcW w:w="766" w:type="dxa"/>
            <w:tcBorders>
              <w:top w:val="single" w:sz="6" w:space="0" w:color="auto"/>
              <w:left w:val="single" w:sz="6" w:space="0" w:color="auto"/>
              <w:bottom w:val="single" w:sz="6" w:space="0" w:color="auto"/>
            </w:tcBorders>
          </w:tcPr>
          <w:p w:rsidR="006D04BB" w:rsidRPr="007B642C" w:rsidRDefault="006D04BB" w:rsidP="00482795">
            <w:pPr>
              <w:spacing w:line="240" w:lineRule="auto"/>
              <w:jc w:val="center"/>
            </w:pPr>
          </w:p>
        </w:tc>
        <w:tc>
          <w:tcPr>
            <w:tcW w:w="3262" w:type="dxa"/>
            <w:gridSpan w:val="3"/>
            <w:tcBorders>
              <w:top w:val="single" w:sz="6" w:space="0" w:color="auto"/>
              <w:left w:val="nil"/>
              <w:bottom w:val="single" w:sz="4" w:space="0" w:color="auto"/>
              <w:right w:val="single" w:sz="6" w:space="0" w:color="auto"/>
            </w:tcBorders>
          </w:tcPr>
          <w:p w:rsidR="006D04BB" w:rsidRPr="007B642C" w:rsidRDefault="006D04BB" w:rsidP="00482795">
            <w:pPr>
              <w:spacing w:line="240" w:lineRule="auto"/>
              <w:jc w:val="center"/>
            </w:pPr>
            <w:r w:rsidRPr="007B642C">
              <w:t>nie sprawdza się</w:t>
            </w:r>
          </w:p>
        </w:tc>
        <w:tc>
          <w:tcPr>
            <w:tcW w:w="919" w:type="dxa"/>
            <w:tcBorders>
              <w:left w:val="nil"/>
              <w:bottom w:val="single" w:sz="4" w:space="0" w:color="auto"/>
              <w:right w:val="single" w:sz="6" w:space="0" w:color="auto"/>
            </w:tcBorders>
          </w:tcPr>
          <w:p w:rsidR="006D04BB" w:rsidRPr="007B642C" w:rsidRDefault="006D04BB" w:rsidP="00482795">
            <w:pPr>
              <w:spacing w:line="240" w:lineRule="auto"/>
              <w:jc w:val="center"/>
            </w:pPr>
          </w:p>
        </w:tc>
      </w:tr>
    </w:tbl>
    <w:p w:rsidR="00482795" w:rsidRDefault="00482795"/>
    <w:tbl>
      <w:tblPr>
        <w:tblW w:w="0" w:type="auto"/>
        <w:jc w:val="center"/>
        <w:tblLayout w:type="fixed"/>
        <w:tblCellMar>
          <w:left w:w="70" w:type="dxa"/>
          <w:right w:w="70" w:type="dxa"/>
        </w:tblCellMar>
        <w:tblLook w:val="0000"/>
      </w:tblPr>
      <w:tblGrid>
        <w:gridCol w:w="1346"/>
        <w:gridCol w:w="1219"/>
        <w:gridCol w:w="766"/>
        <w:gridCol w:w="822"/>
        <w:gridCol w:w="1646"/>
        <w:gridCol w:w="794"/>
        <w:gridCol w:w="919"/>
      </w:tblGrid>
      <w:tr w:rsidR="006D04BB" w:rsidRPr="007B642C" w:rsidTr="00482795">
        <w:trPr>
          <w:jc w:val="center"/>
        </w:trPr>
        <w:tc>
          <w:tcPr>
            <w:tcW w:w="1346" w:type="dxa"/>
            <w:tcBorders>
              <w:top w:val="single" w:sz="6" w:space="0" w:color="auto"/>
              <w:left w:val="single" w:sz="6" w:space="0" w:color="auto"/>
              <w:right w:val="single" w:sz="6" w:space="0" w:color="auto"/>
            </w:tcBorders>
          </w:tcPr>
          <w:p w:rsidR="006D04BB" w:rsidRPr="007B642C" w:rsidRDefault="006D04BB" w:rsidP="00482795">
            <w:pPr>
              <w:spacing w:line="240" w:lineRule="auto"/>
            </w:pPr>
          </w:p>
        </w:tc>
        <w:tc>
          <w:tcPr>
            <w:tcW w:w="1219" w:type="dxa"/>
            <w:tcBorders>
              <w:top w:val="single" w:sz="6" w:space="0" w:color="auto"/>
              <w:left w:val="nil"/>
            </w:tcBorders>
          </w:tcPr>
          <w:p w:rsidR="006D04BB" w:rsidRPr="007B642C" w:rsidRDefault="006D04BB" w:rsidP="00482795">
            <w:pPr>
              <w:spacing w:line="240" w:lineRule="auto"/>
            </w:pPr>
            <w:r w:rsidRPr="007B642C">
              <w:t>licowych</w:t>
            </w:r>
          </w:p>
        </w:tc>
        <w:tc>
          <w:tcPr>
            <w:tcW w:w="4028" w:type="dxa"/>
            <w:gridSpan w:val="4"/>
            <w:tcBorders>
              <w:top w:val="single" w:sz="4" w:space="0" w:color="auto"/>
              <w:left w:val="single" w:sz="6" w:space="0" w:color="auto"/>
              <w:bottom w:val="single" w:sz="6" w:space="0" w:color="auto"/>
              <w:right w:val="single" w:sz="6" w:space="0" w:color="auto"/>
            </w:tcBorders>
          </w:tcPr>
          <w:p w:rsidR="006D04BB" w:rsidRPr="007B642C" w:rsidRDefault="006D04BB" w:rsidP="00482795">
            <w:pPr>
              <w:spacing w:line="240" w:lineRule="auto"/>
            </w:pPr>
            <w:r w:rsidRPr="007B642C">
              <w:t xml:space="preserve">dopuszcza się na długości </w:t>
            </w:r>
            <w:smartTag w:uri="urn:schemas-microsoft-com:office:smarttags" w:element="metricconverter">
              <w:smartTagPr>
                <w:attr w:name="ProductID" w:val="1 m"/>
              </w:smartTagPr>
              <w:r w:rsidRPr="007B642C">
                <w:t>1 m</w:t>
              </w:r>
            </w:smartTag>
            <w:r w:rsidRPr="007B642C">
              <w:t xml:space="preserve"> danej powierzch-ni jedno wgłębienie wielkości do 5 cm</w:t>
            </w:r>
            <w:r w:rsidRPr="007B642C">
              <w:rPr>
                <w:vertAlign w:val="superscript"/>
              </w:rPr>
              <w:t>2</w:t>
            </w:r>
            <w:r w:rsidRPr="007B642C">
              <w:t xml:space="preserve">, nie głę-bsze niż </w:t>
            </w:r>
            <w:smartTag w:uri="urn:schemas-microsoft-com:office:smarttags" w:element="metricconverter">
              <w:smartTagPr>
                <w:attr w:name="ProductID" w:val="0,5 cm"/>
              </w:smartTagPr>
              <w:r w:rsidRPr="007B642C">
                <w:t>0,5 cm</w:t>
              </w:r>
            </w:smartTag>
            <w:r w:rsidRPr="007B642C">
              <w:t>, nie wynikające z techniki wy-  konania faktury</w:t>
            </w:r>
          </w:p>
        </w:tc>
        <w:tc>
          <w:tcPr>
            <w:tcW w:w="919" w:type="dxa"/>
            <w:tcBorders>
              <w:top w:val="single" w:sz="4" w:space="0" w:color="auto"/>
              <w:left w:val="nil"/>
              <w:right w:val="single" w:sz="6" w:space="0" w:color="auto"/>
            </w:tcBorders>
          </w:tcPr>
          <w:p w:rsidR="006D04BB" w:rsidRPr="007B642C" w:rsidRDefault="006D04BB" w:rsidP="00482795">
            <w:pPr>
              <w:spacing w:line="240" w:lineRule="auto"/>
            </w:pPr>
          </w:p>
        </w:tc>
      </w:tr>
      <w:tr w:rsidR="006D04BB" w:rsidRPr="007B642C">
        <w:trPr>
          <w:jc w:val="center"/>
        </w:trPr>
        <w:tc>
          <w:tcPr>
            <w:tcW w:w="1346" w:type="dxa"/>
            <w:tcBorders>
              <w:left w:val="single" w:sz="6" w:space="0" w:color="auto"/>
              <w:bottom w:val="single" w:sz="6" w:space="0" w:color="auto"/>
              <w:right w:val="single" w:sz="6" w:space="0" w:color="auto"/>
            </w:tcBorders>
          </w:tcPr>
          <w:p w:rsidR="006D04BB" w:rsidRPr="007B642C" w:rsidRDefault="006D04BB" w:rsidP="00482795">
            <w:pPr>
              <w:spacing w:line="240" w:lineRule="auto"/>
            </w:pPr>
            <w:r w:rsidRPr="007B642C">
              <w:t>wady obróbki powierzchni (wgłębienia          i wypukłości)</w:t>
            </w:r>
          </w:p>
        </w:tc>
        <w:tc>
          <w:tcPr>
            <w:tcW w:w="1219" w:type="dxa"/>
            <w:tcBorders>
              <w:top w:val="single" w:sz="6" w:space="0" w:color="auto"/>
              <w:left w:val="nil"/>
              <w:bottom w:val="single" w:sz="6" w:space="0" w:color="auto"/>
              <w:right w:val="single" w:sz="6" w:space="0" w:color="auto"/>
            </w:tcBorders>
          </w:tcPr>
          <w:p w:rsidR="006D04BB" w:rsidRPr="007B642C" w:rsidRDefault="006D04BB" w:rsidP="00482795">
            <w:pPr>
              <w:spacing w:line="240" w:lineRule="auto"/>
            </w:pPr>
            <w:r w:rsidRPr="007B642C">
              <w:t>bocznych</w:t>
            </w:r>
          </w:p>
        </w:tc>
        <w:tc>
          <w:tcPr>
            <w:tcW w:w="4028" w:type="dxa"/>
            <w:gridSpan w:val="4"/>
            <w:tcBorders>
              <w:left w:val="nil"/>
              <w:bottom w:val="single" w:sz="6" w:space="0" w:color="auto"/>
            </w:tcBorders>
          </w:tcPr>
          <w:p w:rsidR="006D04BB" w:rsidRPr="007B642C" w:rsidRDefault="006D04BB" w:rsidP="00482795">
            <w:pPr>
              <w:spacing w:line="240" w:lineRule="auto"/>
            </w:pPr>
            <w:r w:rsidRPr="007B642C">
              <w:t xml:space="preserve">wgłębienie do </w:t>
            </w:r>
            <w:smartTag w:uri="urn:schemas-microsoft-com:office:smarttags" w:element="metricconverter">
              <w:smartTagPr>
                <w:attr w:name="ProductID" w:val="1,5 cm"/>
              </w:smartTagPr>
              <w:r w:rsidRPr="007B642C">
                <w:t>1,5 cm</w:t>
              </w:r>
            </w:smartTag>
            <w:r w:rsidRPr="007B642C">
              <w:t xml:space="preserve"> dopuszcza się bez ograni-czeń. Wypukłość poza lico pasa obrobionego na powierzchni przedniej (od strony jezdni) niedo- puszczalne. Na powierzchni tylnej (od strony   chodnika) dopuszcza się wypukłości poza lico pasa obrobionego do </w:t>
            </w:r>
            <w:smartTag w:uri="urn:schemas-microsoft-com:office:smarttags" w:element="metricconverter">
              <w:smartTagPr>
                <w:attr w:name="ProductID" w:val="3 cm"/>
              </w:smartTagPr>
              <w:r w:rsidRPr="007B642C">
                <w:t>3 cm</w:t>
              </w:r>
            </w:smartTag>
          </w:p>
        </w:tc>
        <w:tc>
          <w:tcPr>
            <w:tcW w:w="919" w:type="dxa"/>
            <w:tcBorders>
              <w:left w:val="single" w:sz="6" w:space="0" w:color="auto"/>
              <w:bottom w:val="single" w:sz="6" w:space="0" w:color="auto"/>
              <w:right w:val="single" w:sz="6" w:space="0" w:color="auto"/>
            </w:tcBorders>
          </w:tcPr>
          <w:p w:rsidR="006D04BB" w:rsidRPr="007B642C" w:rsidRDefault="006D04BB" w:rsidP="00482795">
            <w:pPr>
              <w:spacing w:line="240" w:lineRule="auto"/>
              <w:jc w:val="center"/>
            </w:pPr>
            <w:r w:rsidRPr="007B642C">
              <w:t xml:space="preserve">nie </w:t>
            </w:r>
          </w:p>
          <w:p w:rsidR="006D04BB" w:rsidRPr="007B642C" w:rsidRDefault="006D04BB" w:rsidP="00482795">
            <w:pPr>
              <w:spacing w:line="240" w:lineRule="auto"/>
              <w:jc w:val="center"/>
            </w:pPr>
            <w:r w:rsidRPr="007B642C">
              <w:t>sprawdza się</w:t>
            </w:r>
          </w:p>
        </w:tc>
      </w:tr>
      <w:tr w:rsidR="006D04BB" w:rsidRPr="007B642C">
        <w:trPr>
          <w:jc w:val="center"/>
        </w:trPr>
        <w:tc>
          <w:tcPr>
            <w:tcW w:w="1346" w:type="dxa"/>
            <w:tcBorders>
              <w:top w:val="single" w:sz="6" w:space="0" w:color="auto"/>
              <w:left w:val="single" w:sz="6" w:space="0" w:color="auto"/>
            </w:tcBorders>
          </w:tcPr>
          <w:p w:rsidR="006D04BB" w:rsidRPr="007B642C" w:rsidRDefault="006D04BB" w:rsidP="00482795">
            <w:pPr>
              <w:spacing w:line="240" w:lineRule="auto"/>
            </w:pPr>
          </w:p>
        </w:tc>
        <w:tc>
          <w:tcPr>
            <w:tcW w:w="1219" w:type="dxa"/>
            <w:tcBorders>
              <w:top w:val="single" w:sz="6" w:space="0" w:color="auto"/>
              <w:left w:val="single" w:sz="6" w:space="0" w:color="auto"/>
              <w:bottom w:val="single" w:sz="6" w:space="0" w:color="auto"/>
              <w:right w:val="single" w:sz="6" w:space="0" w:color="auto"/>
            </w:tcBorders>
          </w:tcPr>
          <w:p w:rsidR="006D04BB" w:rsidRPr="007B642C" w:rsidRDefault="006D04BB" w:rsidP="00482795">
            <w:pPr>
              <w:spacing w:line="240" w:lineRule="auto"/>
            </w:pPr>
            <w:r w:rsidRPr="007B642C">
              <w:t>stykowych</w:t>
            </w:r>
          </w:p>
        </w:tc>
        <w:tc>
          <w:tcPr>
            <w:tcW w:w="4028" w:type="dxa"/>
            <w:gridSpan w:val="4"/>
            <w:tcBorders>
              <w:top w:val="single" w:sz="6" w:space="0" w:color="auto"/>
              <w:left w:val="nil"/>
            </w:tcBorders>
          </w:tcPr>
          <w:p w:rsidR="006D04BB" w:rsidRPr="007B642C" w:rsidRDefault="006D04BB" w:rsidP="00482795">
            <w:pPr>
              <w:spacing w:line="240" w:lineRule="auto"/>
            </w:pPr>
            <w:r w:rsidRPr="007B642C">
              <w:t>w obrębie pasa dłutowanego wgłębienia niedo- puszczalne, pozostała część powierzchni nie podlega sprawdzeniu</w:t>
            </w:r>
          </w:p>
        </w:tc>
        <w:tc>
          <w:tcPr>
            <w:tcW w:w="919" w:type="dxa"/>
            <w:tcBorders>
              <w:top w:val="single" w:sz="6" w:space="0" w:color="auto"/>
              <w:left w:val="single" w:sz="6" w:space="0" w:color="auto"/>
              <w:right w:val="single" w:sz="6" w:space="0" w:color="auto"/>
            </w:tcBorders>
          </w:tcPr>
          <w:p w:rsidR="006D04BB" w:rsidRPr="007B642C" w:rsidRDefault="006D04BB" w:rsidP="00482795">
            <w:pPr>
              <w:spacing w:line="240" w:lineRule="auto"/>
            </w:pPr>
          </w:p>
        </w:tc>
      </w:tr>
      <w:tr w:rsidR="006D04BB" w:rsidRPr="007B642C">
        <w:trPr>
          <w:jc w:val="center"/>
        </w:trPr>
        <w:tc>
          <w:tcPr>
            <w:tcW w:w="1346" w:type="dxa"/>
            <w:tcBorders>
              <w:left w:val="single" w:sz="6" w:space="0" w:color="auto"/>
              <w:bottom w:val="single" w:sz="6" w:space="0" w:color="auto"/>
            </w:tcBorders>
          </w:tcPr>
          <w:p w:rsidR="006D04BB" w:rsidRPr="007B642C" w:rsidRDefault="006D04BB" w:rsidP="00482795">
            <w:pPr>
              <w:spacing w:line="240" w:lineRule="auto"/>
            </w:pPr>
          </w:p>
        </w:tc>
        <w:tc>
          <w:tcPr>
            <w:tcW w:w="1219" w:type="dxa"/>
            <w:tcBorders>
              <w:top w:val="single" w:sz="6" w:space="0" w:color="auto"/>
              <w:left w:val="single" w:sz="6" w:space="0" w:color="auto"/>
              <w:bottom w:val="single" w:sz="6" w:space="0" w:color="auto"/>
              <w:right w:val="single" w:sz="6" w:space="0" w:color="auto"/>
            </w:tcBorders>
          </w:tcPr>
          <w:p w:rsidR="006D04BB" w:rsidRPr="007B642C" w:rsidRDefault="006D04BB" w:rsidP="00482795">
            <w:pPr>
              <w:spacing w:line="240" w:lineRule="auto"/>
            </w:pPr>
            <w:r w:rsidRPr="007B642C">
              <w:t>spodu</w:t>
            </w:r>
          </w:p>
        </w:tc>
        <w:tc>
          <w:tcPr>
            <w:tcW w:w="4028" w:type="dxa"/>
            <w:gridSpan w:val="4"/>
            <w:tcBorders>
              <w:top w:val="single" w:sz="6" w:space="0" w:color="auto"/>
              <w:left w:val="nil"/>
              <w:bottom w:val="single" w:sz="6" w:space="0" w:color="auto"/>
              <w:right w:val="single" w:sz="6" w:space="0" w:color="auto"/>
            </w:tcBorders>
          </w:tcPr>
          <w:p w:rsidR="006D04BB" w:rsidRPr="007B642C" w:rsidRDefault="006D04BB" w:rsidP="00482795">
            <w:pPr>
              <w:spacing w:line="240" w:lineRule="auto"/>
              <w:jc w:val="center"/>
            </w:pPr>
            <w:r w:rsidRPr="007B642C">
              <w:t>nie sprawdza się</w:t>
            </w:r>
          </w:p>
        </w:tc>
        <w:tc>
          <w:tcPr>
            <w:tcW w:w="919" w:type="dxa"/>
            <w:tcBorders>
              <w:left w:val="nil"/>
              <w:right w:val="single" w:sz="6" w:space="0" w:color="auto"/>
            </w:tcBorders>
          </w:tcPr>
          <w:p w:rsidR="006D04BB" w:rsidRPr="007B642C" w:rsidRDefault="006D04BB" w:rsidP="00482795">
            <w:pPr>
              <w:spacing w:line="240" w:lineRule="auto"/>
            </w:pPr>
          </w:p>
        </w:tc>
      </w:tr>
      <w:tr w:rsidR="006D04BB" w:rsidRPr="007B642C">
        <w:trPr>
          <w:jc w:val="center"/>
        </w:trPr>
        <w:tc>
          <w:tcPr>
            <w:tcW w:w="1346" w:type="dxa"/>
            <w:tcBorders>
              <w:top w:val="single" w:sz="6" w:space="0" w:color="auto"/>
              <w:left w:val="single" w:sz="6" w:space="0" w:color="auto"/>
              <w:right w:val="single" w:sz="6" w:space="0" w:color="auto"/>
            </w:tcBorders>
          </w:tcPr>
          <w:p w:rsidR="006D04BB" w:rsidRPr="007B642C" w:rsidRDefault="006D04BB" w:rsidP="00482795">
            <w:pPr>
              <w:spacing w:line="240" w:lineRule="auto"/>
            </w:pPr>
            <w:r w:rsidRPr="007B642C">
              <w:t>szczerby i usz-kodzenia kra-  wędzi i naroży</w:t>
            </w:r>
          </w:p>
        </w:tc>
        <w:tc>
          <w:tcPr>
            <w:tcW w:w="1219" w:type="dxa"/>
            <w:tcBorders>
              <w:top w:val="single" w:sz="6" w:space="0" w:color="auto"/>
              <w:left w:val="nil"/>
              <w:bottom w:val="single" w:sz="6" w:space="0" w:color="auto"/>
              <w:right w:val="single" w:sz="6" w:space="0" w:color="auto"/>
            </w:tcBorders>
          </w:tcPr>
          <w:p w:rsidR="006D04BB" w:rsidRPr="007B642C" w:rsidRDefault="006D04BB" w:rsidP="00482795">
            <w:pPr>
              <w:spacing w:line="240" w:lineRule="auto"/>
              <w:jc w:val="left"/>
            </w:pPr>
            <w:r w:rsidRPr="007B642C">
              <w:t xml:space="preserve">ilość w prze-liczeniu  na        </w:t>
            </w:r>
            <w:smartTag w:uri="urn:schemas-microsoft-com:office:smarttags" w:element="metricconverter">
              <w:smartTagPr>
                <w:attr w:name="ProductID" w:val="1 m"/>
              </w:smartTagPr>
              <w:r w:rsidRPr="007B642C">
                <w:t>1 m</w:t>
              </w:r>
            </w:smartTag>
          </w:p>
        </w:tc>
        <w:tc>
          <w:tcPr>
            <w:tcW w:w="3234" w:type="dxa"/>
            <w:gridSpan w:val="3"/>
            <w:tcBorders>
              <w:top w:val="single" w:sz="6" w:space="0" w:color="auto"/>
              <w:left w:val="nil"/>
              <w:bottom w:val="single" w:sz="6" w:space="0" w:color="auto"/>
              <w:right w:val="single" w:sz="6" w:space="0" w:color="auto"/>
            </w:tcBorders>
          </w:tcPr>
          <w:p w:rsidR="006D04BB" w:rsidRPr="007B642C" w:rsidRDefault="006D04BB" w:rsidP="00482795">
            <w:pPr>
              <w:spacing w:line="240" w:lineRule="auto"/>
            </w:pPr>
          </w:p>
          <w:p w:rsidR="006D04BB" w:rsidRPr="007B642C" w:rsidRDefault="006D04BB" w:rsidP="00482795">
            <w:pPr>
              <w:spacing w:line="240" w:lineRule="auto"/>
              <w:jc w:val="center"/>
            </w:pPr>
            <w:r w:rsidRPr="007B642C">
              <w:t>3</w:t>
            </w:r>
          </w:p>
        </w:tc>
        <w:tc>
          <w:tcPr>
            <w:tcW w:w="794" w:type="dxa"/>
            <w:tcBorders>
              <w:top w:val="single" w:sz="6" w:space="0" w:color="auto"/>
              <w:left w:val="single" w:sz="6" w:space="0" w:color="auto"/>
              <w:bottom w:val="single" w:sz="6" w:space="0" w:color="auto"/>
              <w:right w:val="single" w:sz="6" w:space="0" w:color="auto"/>
            </w:tcBorders>
          </w:tcPr>
          <w:p w:rsidR="006D04BB" w:rsidRPr="007B642C" w:rsidRDefault="006D04BB" w:rsidP="00482795">
            <w:pPr>
              <w:spacing w:line="240" w:lineRule="auto"/>
              <w:jc w:val="center"/>
            </w:pPr>
          </w:p>
        </w:tc>
        <w:tc>
          <w:tcPr>
            <w:tcW w:w="919" w:type="dxa"/>
            <w:tcBorders>
              <w:left w:val="nil"/>
              <w:right w:val="single" w:sz="6" w:space="0" w:color="auto"/>
            </w:tcBorders>
          </w:tcPr>
          <w:p w:rsidR="006D04BB" w:rsidRPr="007B642C" w:rsidRDefault="006D04BB" w:rsidP="00482795">
            <w:pPr>
              <w:spacing w:line="240" w:lineRule="auto"/>
            </w:pPr>
          </w:p>
        </w:tc>
      </w:tr>
      <w:tr w:rsidR="006D04BB" w:rsidRPr="007B642C">
        <w:trPr>
          <w:jc w:val="center"/>
        </w:trPr>
        <w:tc>
          <w:tcPr>
            <w:tcW w:w="1346" w:type="dxa"/>
            <w:tcBorders>
              <w:left w:val="single" w:sz="6" w:space="0" w:color="auto"/>
              <w:right w:val="single" w:sz="6" w:space="0" w:color="auto"/>
            </w:tcBorders>
          </w:tcPr>
          <w:p w:rsidR="006D04BB" w:rsidRPr="007B642C" w:rsidRDefault="006D04BB" w:rsidP="00482795">
            <w:pPr>
              <w:spacing w:line="240" w:lineRule="auto"/>
            </w:pPr>
          </w:p>
        </w:tc>
        <w:tc>
          <w:tcPr>
            <w:tcW w:w="1219" w:type="dxa"/>
            <w:tcBorders>
              <w:top w:val="single" w:sz="6" w:space="0" w:color="auto"/>
              <w:left w:val="nil"/>
              <w:bottom w:val="single" w:sz="6" w:space="0" w:color="auto"/>
              <w:right w:val="single" w:sz="6" w:space="0" w:color="auto"/>
            </w:tcBorders>
          </w:tcPr>
          <w:p w:rsidR="006D04BB" w:rsidRPr="007B642C" w:rsidRDefault="006D04BB" w:rsidP="00482795">
            <w:pPr>
              <w:spacing w:line="240" w:lineRule="auto"/>
            </w:pPr>
            <w:r w:rsidRPr="007B642C">
              <w:t>długość</w:t>
            </w:r>
          </w:p>
        </w:tc>
        <w:tc>
          <w:tcPr>
            <w:tcW w:w="3234" w:type="dxa"/>
            <w:gridSpan w:val="3"/>
            <w:tcBorders>
              <w:top w:val="single" w:sz="6" w:space="0" w:color="auto"/>
              <w:left w:val="nil"/>
              <w:bottom w:val="single" w:sz="6" w:space="0" w:color="auto"/>
              <w:right w:val="single" w:sz="6" w:space="0" w:color="auto"/>
            </w:tcBorders>
          </w:tcPr>
          <w:p w:rsidR="006D04BB" w:rsidRPr="007B642C" w:rsidRDefault="006D04BB" w:rsidP="00482795">
            <w:pPr>
              <w:spacing w:line="240" w:lineRule="auto"/>
              <w:jc w:val="center"/>
            </w:pPr>
            <w:smartTag w:uri="urn:schemas-microsoft-com:office:smarttags" w:element="metricconverter">
              <w:smartTagPr>
                <w:attr w:name="ProductID" w:val="0,5 cm"/>
              </w:smartTagPr>
              <w:r w:rsidRPr="007B642C">
                <w:t>0,5 cm</w:t>
              </w:r>
            </w:smartTag>
          </w:p>
        </w:tc>
        <w:tc>
          <w:tcPr>
            <w:tcW w:w="794" w:type="dxa"/>
            <w:tcBorders>
              <w:top w:val="single" w:sz="6" w:space="0" w:color="auto"/>
              <w:left w:val="single" w:sz="6" w:space="0" w:color="auto"/>
              <w:bottom w:val="single" w:sz="6" w:space="0" w:color="auto"/>
              <w:right w:val="single" w:sz="6" w:space="0" w:color="auto"/>
            </w:tcBorders>
          </w:tcPr>
          <w:p w:rsidR="006D04BB" w:rsidRPr="007B642C" w:rsidRDefault="006D04BB" w:rsidP="00482795">
            <w:pPr>
              <w:spacing w:line="240" w:lineRule="auto"/>
              <w:jc w:val="center"/>
            </w:pPr>
            <w:smartTag w:uri="urn:schemas-microsoft-com:office:smarttags" w:element="metricconverter">
              <w:smartTagPr>
                <w:attr w:name="ProductID" w:val="1 cm"/>
              </w:smartTagPr>
              <w:r w:rsidRPr="007B642C">
                <w:t>1 cm</w:t>
              </w:r>
            </w:smartTag>
          </w:p>
        </w:tc>
        <w:tc>
          <w:tcPr>
            <w:tcW w:w="919" w:type="dxa"/>
            <w:tcBorders>
              <w:left w:val="nil"/>
              <w:right w:val="single" w:sz="6" w:space="0" w:color="auto"/>
            </w:tcBorders>
          </w:tcPr>
          <w:p w:rsidR="006D04BB" w:rsidRPr="007B642C" w:rsidRDefault="006D04BB" w:rsidP="00482795">
            <w:pPr>
              <w:spacing w:line="240" w:lineRule="auto"/>
            </w:pPr>
          </w:p>
        </w:tc>
      </w:tr>
      <w:tr w:rsidR="006D04BB" w:rsidRPr="007B642C">
        <w:trPr>
          <w:jc w:val="center"/>
        </w:trPr>
        <w:tc>
          <w:tcPr>
            <w:tcW w:w="1346" w:type="dxa"/>
            <w:tcBorders>
              <w:left w:val="single" w:sz="6" w:space="0" w:color="auto"/>
              <w:right w:val="single" w:sz="6" w:space="0" w:color="auto"/>
            </w:tcBorders>
          </w:tcPr>
          <w:p w:rsidR="006D04BB" w:rsidRPr="007B642C" w:rsidRDefault="006D04BB" w:rsidP="00482795">
            <w:pPr>
              <w:spacing w:line="240" w:lineRule="auto"/>
            </w:pPr>
          </w:p>
        </w:tc>
        <w:tc>
          <w:tcPr>
            <w:tcW w:w="1219" w:type="dxa"/>
            <w:tcBorders>
              <w:top w:val="single" w:sz="6" w:space="0" w:color="auto"/>
              <w:left w:val="nil"/>
              <w:bottom w:val="single" w:sz="6" w:space="0" w:color="auto"/>
              <w:right w:val="single" w:sz="6" w:space="0" w:color="auto"/>
            </w:tcBorders>
          </w:tcPr>
          <w:p w:rsidR="006D04BB" w:rsidRPr="007B642C" w:rsidRDefault="006D04BB" w:rsidP="00482795">
            <w:pPr>
              <w:spacing w:line="240" w:lineRule="auto"/>
            </w:pPr>
            <w:r w:rsidRPr="007B642C">
              <w:t>głębokość</w:t>
            </w:r>
          </w:p>
        </w:tc>
        <w:tc>
          <w:tcPr>
            <w:tcW w:w="3234" w:type="dxa"/>
            <w:gridSpan w:val="3"/>
            <w:tcBorders>
              <w:top w:val="single" w:sz="6" w:space="0" w:color="auto"/>
              <w:left w:val="nil"/>
              <w:bottom w:val="single" w:sz="6" w:space="0" w:color="auto"/>
              <w:right w:val="single" w:sz="6" w:space="0" w:color="auto"/>
            </w:tcBorders>
          </w:tcPr>
          <w:p w:rsidR="006D04BB" w:rsidRPr="007B642C" w:rsidRDefault="006D04BB" w:rsidP="00482795">
            <w:pPr>
              <w:spacing w:line="240" w:lineRule="auto"/>
              <w:jc w:val="center"/>
            </w:pPr>
            <w:smartTag w:uri="urn:schemas-microsoft-com:office:smarttags" w:element="metricconverter">
              <w:smartTagPr>
                <w:attr w:name="ProductID" w:val="0,3 cm"/>
              </w:smartTagPr>
              <w:r w:rsidRPr="007B642C">
                <w:t>0,3 cm</w:t>
              </w:r>
            </w:smartTag>
          </w:p>
        </w:tc>
        <w:tc>
          <w:tcPr>
            <w:tcW w:w="794" w:type="dxa"/>
            <w:tcBorders>
              <w:top w:val="single" w:sz="6" w:space="0" w:color="auto"/>
              <w:left w:val="single" w:sz="6" w:space="0" w:color="auto"/>
              <w:bottom w:val="single" w:sz="6" w:space="0" w:color="auto"/>
              <w:right w:val="single" w:sz="6" w:space="0" w:color="auto"/>
            </w:tcBorders>
          </w:tcPr>
          <w:p w:rsidR="006D04BB" w:rsidRPr="007B642C" w:rsidRDefault="006D04BB" w:rsidP="00482795">
            <w:pPr>
              <w:spacing w:line="240" w:lineRule="auto"/>
              <w:jc w:val="center"/>
            </w:pPr>
            <w:smartTag w:uri="urn:schemas-microsoft-com:office:smarttags" w:element="metricconverter">
              <w:smartTagPr>
                <w:attr w:name="ProductID" w:val="0,5 cm"/>
              </w:smartTagPr>
              <w:r w:rsidRPr="007B642C">
                <w:t>0,5 cm</w:t>
              </w:r>
            </w:smartTag>
          </w:p>
        </w:tc>
        <w:tc>
          <w:tcPr>
            <w:tcW w:w="919" w:type="dxa"/>
            <w:tcBorders>
              <w:left w:val="nil"/>
              <w:right w:val="single" w:sz="6" w:space="0" w:color="auto"/>
            </w:tcBorders>
          </w:tcPr>
          <w:p w:rsidR="006D04BB" w:rsidRPr="007B642C" w:rsidRDefault="006D04BB" w:rsidP="00482795">
            <w:pPr>
              <w:spacing w:line="240" w:lineRule="auto"/>
            </w:pPr>
          </w:p>
        </w:tc>
      </w:tr>
      <w:tr w:rsidR="006D04BB" w:rsidRPr="007B642C">
        <w:trPr>
          <w:jc w:val="center"/>
        </w:trPr>
        <w:tc>
          <w:tcPr>
            <w:tcW w:w="2565" w:type="dxa"/>
            <w:gridSpan w:val="2"/>
            <w:tcBorders>
              <w:top w:val="single" w:sz="6" w:space="0" w:color="auto"/>
              <w:left w:val="single" w:sz="6" w:space="0" w:color="auto"/>
              <w:bottom w:val="single" w:sz="6" w:space="0" w:color="auto"/>
              <w:right w:val="single" w:sz="6" w:space="0" w:color="auto"/>
            </w:tcBorders>
          </w:tcPr>
          <w:p w:rsidR="006D04BB" w:rsidRPr="007B642C" w:rsidRDefault="006D04BB" w:rsidP="00482795">
            <w:pPr>
              <w:spacing w:before="180" w:line="240" w:lineRule="auto"/>
              <w:jc w:val="center"/>
            </w:pPr>
            <w:r w:rsidRPr="007B642C">
              <w:t>odchyłki od kąta prostego</w:t>
            </w:r>
          </w:p>
        </w:tc>
        <w:tc>
          <w:tcPr>
            <w:tcW w:w="3234" w:type="dxa"/>
            <w:gridSpan w:val="3"/>
            <w:tcBorders>
              <w:top w:val="single" w:sz="6" w:space="0" w:color="auto"/>
              <w:left w:val="single" w:sz="6" w:space="0" w:color="auto"/>
              <w:bottom w:val="single" w:sz="6" w:space="0" w:color="auto"/>
              <w:right w:val="single" w:sz="6" w:space="0" w:color="auto"/>
            </w:tcBorders>
          </w:tcPr>
          <w:p w:rsidR="006D04BB" w:rsidRPr="007B642C" w:rsidRDefault="006D04BB" w:rsidP="00482795">
            <w:pPr>
              <w:spacing w:before="180" w:line="240" w:lineRule="auto"/>
              <w:jc w:val="center"/>
            </w:pPr>
            <w:smartTag w:uri="urn:schemas-microsoft-com:office:smarttags" w:element="metricconverter">
              <w:smartTagPr>
                <w:attr w:name="ProductID" w:val="0,2 cm"/>
              </w:smartTagPr>
              <w:r w:rsidRPr="007B642C">
                <w:t>0,2 cm</w:t>
              </w:r>
            </w:smartTag>
            <w:r w:rsidRPr="007B642C">
              <w:t xml:space="preserve"> na długości powierzchni</w:t>
            </w:r>
          </w:p>
        </w:tc>
        <w:tc>
          <w:tcPr>
            <w:tcW w:w="794" w:type="dxa"/>
            <w:tcBorders>
              <w:top w:val="single" w:sz="6" w:space="0" w:color="auto"/>
              <w:left w:val="single" w:sz="6" w:space="0" w:color="auto"/>
              <w:bottom w:val="single" w:sz="6" w:space="0" w:color="auto"/>
              <w:right w:val="single" w:sz="6" w:space="0" w:color="auto"/>
            </w:tcBorders>
          </w:tcPr>
          <w:p w:rsidR="006D04BB" w:rsidRPr="007B642C" w:rsidRDefault="006D04BB" w:rsidP="00482795">
            <w:pPr>
              <w:spacing w:line="240" w:lineRule="auto"/>
            </w:pPr>
            <w:smartTag w:uri="urn:schemas-microsoft-com:office:smarttags" w:element="metricconverter">
              <w:smartTagPr>
                <w:attr w:name="ProductID" w:val="0,3 cm"/>
              </w:smartTagPr>
              <w:r w:rsidRPr="007B642C">
                <w:t>0,3 cm</w:t>
              </w:r>
            </w:smartTag>
            <w:r w:rsidRPr="007B642C">
              <w:t xml:space="preserve"> </w:t>
            </w:r>
            <w:r w:rsidR="00D24857" w:rsidRPr="007B642C">
              <w:rPr>
                <w:sz w:val="16"/>
              </w:rPr>
              <w:t>na dł</w:t>
            </w:r>
            <w:r w:rsidRPr="007B642C">
              <w:rPr>
                <w:sz w:val="16"/>
              </w:rPr>
              <w:t>pow.</w:t>
            </w:r>
          </w:p>
        </w:tc>
        <w:tc>
          <w:tcPr>
            <w:tcW w:w="919" w:type="dxa"/>
            <w:tcBorders>
              <w:left w:val="nil"/>
              <w:right w:val="single" w:sz="6" w:space="0" w:color="auto"/>
            </w:tcBorders>
          </w:tcPr>
          <w:p w:rsidR="006D04BB" w:rsidRPr="007B642C" w:rsidRDefault="006D04BB" w:rsidP="00482795">
            <w:pPr>
              <w:spacing w:line="240" w:lineRule="auto"/>
            </w:pPr>
          </w:p>
        </w:tc>
      </w:tr>
      <w:tr w:rsidR="006D04BB" w:rsidRPr="007B642C">
        <w:trPr>
          <w:jc w:val="center"/>
        </w:trPr>
        <w:tc>
          <w:tcPr>
            <w:tcW w:w="2565" w:type="dxa"/>
            <w:gridSpan w:val="2"/>
            <w:tcBorders>
              <w:top w:val="single" w:sz="6" w:space="0" w:color="auto"/>
              <w:left w:val="single" w:sz="6" w:space="0" w:color="auto"/>
              <w:bottom w:val="single" w:sz="6" w:space="0" w:color="auto"/>
              <w:right w:val="single" w:sz="6" w:space="0" w:color="auto"/>
            </w:tcBorders>
          </w:tcPr>
          <w:p w:rsidR="006D04BB" w:rsidRPr="007B642C" w:rsidRDefault="006D04BB" w:rsidP="00482795">
            <w:pPr>
              <w:spacing w:line="240" w:lineRule="auto"/>
              <w:jc w:val="center"/>
            </w:pPr>
            <w:r w:rsidRPr="007B642C">
              <w:t>odchyłki w krzywiźnie łuku</w:t>
            </w:r>
          </w:p>
        </w:tc>
        <w:tc>
          <w:tcPr>
            <w:tcW w:w="766" w:type="dxa"/>
            <w:tcBorders>
              <w:top w:val="single" w:sz="6" w:space="0" w:color="auto"/>
              <w:left w:val="single" w:sz="6" w:space="0" w:color="auto"/>
              <w:bottom w:val="single" w:sz="6" w:space="0" w:color="auto"/>
              <w:right w:val="single" w:sz="6" w:space="0" w:color="auto"/>
            </w:tcBorders>
          </w:tcPr>
          <w:p w:rsidR="006D04BB" w:rsidRPr="007B642C" w:rsidRDefault="006D04BB" w:rsidP="00482795">
            <w:pPr>
              <w:spacing w:line="240" w:lineRule="auto"/>
              <w:jc w:val="center"/>
            </w:pPr>
            <w:r w:rsidRPr="007B642C">
              <w:t>-</w:t>
            </w:r>
          </w:p>
        </w:tc>
        <w:tc>
          <w:tcPr>
            <w:tcW w:w="822" w:type="dxa"/>
            <w:tcBorders>
              <w:top w:val="single" w:sz="6" w:space="0" w:color="auto"/>
              <w:left w:val="single" w:sz="6" w:space="0" w:color="auto"/>
              <w:bottom w:val="single" w:sz="6" w:space="0" w:color="auto"/>
              <w:right w:val="single" w:sz="6" w:space="0" w:color="auto"/>
            </w:tcBorders>
          </w:tcPr>
          <w:p w:rsidR="006D04BB" w:rsidRPr="007B642C" w:rsidRDefault="006D04BB" w:rsidP="00482795">
            <w:pPr>
              <w:spacing w:line="240" w:lineRule="auto"/>
              <w:jc w:val="center"/>
            </w:pPr>
            <w:smartTag w:uri="urn:schemas-microsoft-com:office:smarttags" w:element="metricconverter">
              <w:smartTagPr>
                <w:attr w:name="ProductID" w:val="1,0 cm"/>
              </w:smartTagPr>
              <w:r w:rsidRPr="007B642C">
                <w:t>1,0 cm</w:t>
              </w:r>
            </w:smartTag>
          </w:p>
        </w:tc>
        <w:tc>
          <w:tcPr>
            <w:tcW w:w="2440" w:type="dxa"/>
            <w:gridSpan w:val="2"/>
            <w:tcBorders>
              <w:top w:val="single" w:sz="6" w:space="0" w:color="auto"/>
              <w:left w:val="single" w:sz="6" w:space="0" w:color="auto"/>
              <w:bottom w:val="single" w:sz="6" w:space="0" w:color="auto"/>
              <w:right w:val="single" w:sz="6" w:space="0" w:color="auto"/>
            </w:tcBorders>
          </w:tcPr>
          <w:p w:rsidR="006D04BB" w:rsidRPr="007B642C" w:rsidRDefault="006D04BB" w:rsidP="00482795">
            <w:pPr>
              <w:spacing w:line="240" w:lineRule="auto"/>
              <w:jc w:val="center"/>
            </w:pPr>
            <w:r w:rsidRPr="007B642C">
              <w:t>-</w:t>
            </w:r>
          </w:p>
        </w:tc>
        <w:tc>
          <w:tcPr>
            <w:tcW w:w="919" w:type="dxa"/>
            <w:tcBorders>
              <w:left w:val="single" w:sz="6" w:space="0" w:color="auto"/>
              <w:bottom w:val="single" w:sz="6" w:space="0" w:color="auto"/>
              <w:right w:val="single" w:sz="6" w:space="0" w:color="auto"/>
            </w:tcBorders>
          </w:tcPr>
          <w:p w:rsidR="006D04BB" w:rsidRPr="007B642C" w:rsidRDefault="006D04BB" w:rsidP="00482795">
            <w:pPr>
              <w:spacing w:line="240" w:lineRule="auto"/>
            </w:pPr>
          </w:p>
        </w:tc>
      </w:tr>
    </w:tbl>
    <w:p w:rsidR="006D04BB" w:rsidRDefault="006D04BB">
      <w:pPr>
        <w:pStyle w:val="Nagwek2"/>
      </w:pPr>
      <w:r>
        <w:t>Przechowywanie krawężników</w:t>
      </w:r>
    </w:p>
    <w:p w:rsidR="006D04BB" w:rsidRDefault="006D04BB">
      <w:r>
        <w:t xml:space="preserve">Krawężniki mogą być przechowywane na składowiskach otwartych, posegregowane wg typów, rodzajów, odmian </w:t>
      </w:r>
      <w:r w:rsidR="00BD27BD">
        <w:br/>
      </w:r>
      <w:r>
        <w:t>i wielkości.</w:t>
      </w:r>
      <w:r w:rsidR="00482795">
        <w:t xml:space="preserve"> </w:t>
      </w:r>
      <w:r>
        <w:t>Krawężniki uliczne, mostowe i drogowe typu „A” należy układać na powierzchniach spodu, w szeregu na podkładkach drewnianych.</w:t>
      </w:r>
      <w:r w:rsidR="00482795">
        <w:t xml:space="preserve"> </w:t>
      </w:r>
      <w:r>
        <w:t xml:space="preserve">Dopuszcza się składowanie krawężników prostych w kilku warstwach, przy zastosowaniu drewnianych podkładek pomiędzy poszczególnymi warstwami, przy czym suma wysokości warstw nie powinna przekraczać </w:t>
      </w:r>
      <w:smartTag w:uri="urn:schemas-microsoft-com:office:smarttags" w:element="metricconverter">
        <w:smartTagPr>
          <w:attr w:name="ProductID" w:val="1,2 m"/>
        </w:smartTagPr>
        <w:r>
          <w:t>1,2 m</w:t>
        </w:r>
      </w:smartTag>
      <w:r>
        <w:t>.</w:t>
      </w:r>
      <w:r w:rsidR="00482795">
        <w:t xml:space="preserve"> </w:t>
      </w:r>
      <w:r>
        <w:t xml:space="preserve">Krawężnik drogowy rodzaju „B” dozwala się układać w stosy, bez przekładek drewnianych, przy czym wysokość stosów nie powinna przekraczać </w:t>
      </w:r>
      <w:smartTag w:uri="urn:schemas-microsoft-com:office:smarttags" w:element="metricconverter">
        <w:smartTagPr>
          <w:attr w:name="ProductID" w:val="1,4 m"/>
        </w:smartTagPr>
        <w:r>
          <w:t>1,4 m</w:t>
        </w:r>
      </w:smartTag>
      <w:r>
        <w:t>.</w:t>
      </w:r>
    </w:p>
    <w:p w:rsidR="006D04BB" w:rsidRDefault="006D04BB">
      <w:pPr>
        <w:pStyle w:val="Nagwek2"/>
      </w:pPr>
      <w:r>
        <w:t>Materiały do zapraw</w:t>
      </w:r>
    </w:p>
    <w:p w:rsidR="006D04BB" w:rsidRDefault="006D04BB">
      <w:pPr>
        <w:pStyle w:val="Nagwek3"/>
      </w:pPr>
      <w:r>
        <w:t>Piasek</w:t>
      </w:r>
    </w:p>
    <w:p w:rsidR="006D04BB" w:rsidRDefault="006D04BB">
      <w:r>
        <w:t>Piasek zaprawy cementowo-piaskowej powinien odpowiadać wymaganiom PN-B-06711.</w:t>
      </w:r>
    </w:p>
    <w:p w:rsidR="006D04BB" w:rsidRDefault="006D04BB">
      <w:pPr>
        <w:pStyle w:val="Nagwek3"/>
      </w:pPr>
      <w:r>
        <w:t>Cement</w:t>
      </w:r>
    </w:p>
    <w:p w:rsidR="006D04BB" w:rsidRDefault="006D04BB">
      <w:r>
        <w:t>Cement stosowany do zaprawy cementowej i do podsypki cementowo-piaskowej powinien być cementem portlandzkim klasy nie niższej niż „32,5” odpowiadający wymaganiom PN-EN-197-1.</w:t>
      </w:r>
    </w:p>
    <w:p w:rsidR="006D04BB" w:rsidRDefault="006D04BB">
      <w:pPr>
        <w:pStyle w:val="Nagwek3"/>
      </w:pPr>
      <w:r>
        <w:t>Woda</w:t>
      </w:r>
    </w:p>
    <w:p w:rsidR="006D04BB" w:rsidRDefault="006D04BB">
      <w:r>
        <w:t>Woda powinna być odmiany „1” i odpowiadać wymaganiom PN-B-32250.</w:t>
      </w:r>
    </w:p>
    <w:p w:rsidR="006D04BB" w:rsidRDefault="006D04BB">
      <w:pPr>
        <w:pStyle w:val="Nagwek2"/>
      </w:pPr>
      <w:r>
        <w:t>Masa zalewowa</w:t>
      </w:r>
    </w:p>
    <w:p w:rsidR="006D04BB" w:rsidRDefault="006D04BB">
      <w:r>
        <w:t>Masa zalewowa, do wypełnienia szczelin dylatacyjnych na gorąco, powinna odpowiadać wymaganiom BN-74/6771-04 lub aprobaty technicznej.</w:t>
      </w:r>
    </w:p>
    <w:p w:rsidR="006D04BB" w:rsidRDefault="006D04BB">
      <w:pPr>
        <w:pStyle w:val="Nagwek1"/>
      </w:pPr>
      <w:r>
        <w:lastRenderedPageBreak/>
        <w:t>SPRZĘT</w:t>
      </w:r>
    </w:p>
    <w:p w:rsidR="006D04BB" w:rsidRDefault="006D04BB">
      <w:pPr>
        <w:pStyle w:val="Nagwek2"/>
      </w:pPr>
      <w:r>
        <w:t>Ogólne wymagania dotyczące sprzętu</w:t>
      </w:r>
    </w:p>
    <w:p w:rsidR="006D04BB" w:rsidRDefault="006D04BB">
      <w:r>
        <w:t xml:space="preserve">Ogólne wymagania </w:t>
      </w:r>
      <w:r w:rsidR="00D24857">
        <w:t>dotyczące sprzętu podano w ST D-</w:t>
      </w:r>
      <w:r>
        <w:t>M 00.00.00 „Wymagania ogólne”, pkt 3.</w:t>
      </w:r>
    </w:p>
    <w:p w:rsidR="006D04BB" w:rsidRDefault="006D04BB">
      <w:pPr>
        <w:pStyle w:val="Nagwek2"/>
      </w:pPr>
      <w:r>
        <w:t>Sprzęt do ułożenia krawężnika mostowego</w:t>
      </w:r>
    </w:p>
    <w:p w:rsidR="006D04BB" w:rsidRDefault="006D04BB">
      <w:pPr>
        <w:tabs>
          <w:tab w:val="right" w:leader="dot" w:pos="-1985"/>
          <w:tab w:val="left" w:pos="284"/>
        </w:tabs>
      </w:pPr>
      <w:r>
        <w:t>Roboty wykonuje się ręcznie przy zastosowaniu:</w:t>
      </w:r>
    </w:p>
    <w:p w:rsidR="006D04BB" w:rsidRDefault="006D04BB">
      <w:pPr>
        <w:pStyle w:val="Listapunktowana"/>
      </w:pPr>
      <w:r>
        <w:t>betoniarek do wytwarzania betonu i zapraw oraz przygotowania podsypki cementowo-piaskowej,</w:t>
      </w:r>
    </w:p>
    <w:p w:rsidR="006D04BB" w:rsidRDefault="006D04BB">
      <w:pPr>
        <w:pStyle w:val="Listapunktowana"/>
      </w:pPr>
      <w:r>
        <w:t>wibratorów płytowych, ubijaków ręcznych lub mechanicznych.</w:t>
      </w:r>
    </w:p>
    <w:p w:rsidR="006D04BB" w:rsidRDefault="006D04BB">
      <w:r>
        <w:t>Wykonawca montażu powinien posiadać następujący, sprawny technicznie sprzęt:</w:t>
      </w:r>
    </w:p>
    <w:p w:rsidR="006D04BB" w:rsidRDefault="006D04BB">
      <w:pPr>
        <w:pStyle w:val="Listanumerowana3"/>
        <w:numPr>
          <w:ilvl w:val="0"/>
          <w:numId w:val="4"/>
        </w:numPr>
      </w:pPr>
      <w:r>
        <w:t xml:space="preserve">przyrządy pomiarowe do ustawienia krawężnika we właściwym położeniu; </w:t>
      </w:r>
    </w:p>
    <w:p w:rsidR="006D04BB" w:rsidRDefault="006D04BB">
      <w:pPr>
        <w:pStyle w:val="Listanumerowana3"/>
        <w:numPr>
          <w:ilvl w:val="0"/>
          <w:numId w:val="4"/>
        </w:numPr>
      </w:pPr>
      <w:r>
        <w:t>sprężarkę powietrza.</w:t>
      </w:r>
    </w:p>
    <w:p w:rsidR="006D04BB" w:rsidRDefault="006D04BB">
      <w:pPr>
        <w:pStyle w:val="Nagwek1"/>
      </w:pPr>
      <w:r>
        <w:t>TRANSPORT</w:t>
      </w:r>
    </w:p>
    <w:p w:rsidR="006D04BB" w:rsidRDefault="006D04BB">
      <w:pPr>
        <w:pStyle w:val="Nagwek2"/>
      </w:pPr>
      <w:r>
        <w:t>Ogólne wymagania dotyczące transportu</w:t>
      </w:r>
    </w:p>
    <w:p w:rsidR="006D04BB" w:rsidRDefault="006D04BB">
      <w:r>
        <w:t>Ogólne wymagania dotyczące transportu podano w ST D</w:t>
      </w:r>
      <w:r w:rsidR="00D24857">
        <w:t>-</w:t>
      </w:r>
      <w:r>
        <w:t>M 00.00.00 „Wymagania ogólne”, pkt 4.</w:t>
      </w:r>
    </w:p>
    <w:p w:rsidR="006D04BB" w:rsidRDefault="006D04BB">
      <w:pPr>
        <w:pStyle w:val="Nagwek2"/>
      </w:pPr>
      <w:r>
        <w:t>Szczegółowe wymagania dotyczące transportu</w:t>
      </w:r>
    </w:p>
    <w:p w:rsidR="006D04BB" w:rsidRDefault="006D04BB">
      <w:r>
        <w:t>Materiały do wykonania montażu krawężników mostowych mogą być przewożone dowolnymi środkami transportu. Transport elementów na miejsce wbudowania powinien zapewnić ochronę elementów krawężnika. Elementy uszkodzone podczas transportu należy wymienić. Załadunek, transport, rozładunek i składowanie materiałów do montażu krawężników powinny odbywać się tak, aby zachować ich dobry stan techniczny. Załadunku i wyładunku krawężników należy dokonywać za pomocą dźwigów lub przenoszenia ręcznego. Krawężniki należy układać na podkładach drewnianych, rzędami, długością w kierunku jazdy środka transportowego.</w:t>
      </w:r>
    </w:p>
    <w:p w:rsidR="006D04BB" w:rsidRDefault="006D04BB">
      <w:r>
        <w:t>Krawężniki można przewozić tylko w jednej warstwie. W celu zabezpieczenia powierzchni obrobionych przed bezpośrednim stykiem, należy je do transportu zabezpieczyć przekładkami splecionymi ze słomy lub wełny drzewnej, przy czym grubość tych przekładek nie powinna być mniejsza niż 5cm.</w:t>
      </w:r>
    </w:p>
    <w:p w:rsidR="006D04BB" w:rsidRDefault="006D04BB">
      <w:pPr>
        <w:pStyle w:val="Nagwek1"/>
      </w:pPr>
      <w:r>
        <w:t>WYKONANIE ROBÓT</w:t>
      </w:r>
    </w:p>
    <w:p w:rsidR="006D04BB" w:rsidRDefault="0048099A">
      <w:pPr>
        <w:pStyle w:val="Nagwek2"/>
      </w:pPr>
      <w:r>
        <w:t>Ogólne zasady wykonania robót</w:t>
      </w:r>
    </w:p>
    <w:p w:rsidR="006D04BB" w:rsidRDefault="006D04BB">
      <w:r>
        <w:t>Ogólne zasady wykonania robót podano w ST D</w:t>
      </w:r>
      <w:r w:rsidR="00D24857">
        <w:t>-</w:t>
      </w:r>
      <w:r>
        <w:t>M 00.00.00 „Wymagania ogólne” pkt</w:t>
      </w:r>
      <w:r w:rsidR="00D24857">
        <w:t xml:space="preserve"> </w:t>
      </w:r>
      <w:r>
        <w:t>5.</w:t>
      </w:r>
    </w:p>
    <w:p w:rsidR="006D04BB" w:rsidRDefault="006D04BB">
      <w:pPr>
        <w:pStyle w:val="Nagwek2"/>
      </w:pPr>
      <w:r>
        <w:t xml:space="preserve">Technologia wykonania robót </w:t>
      </w:r>
    </w:p>
    <w:p w:rsidR="006D04BB" w:rsidRDefault="006D04BB">
      <w:r>
        <w:t>Krawężniki należy osadzać po ułożeniu na płycie pomostu izolacji wodos</w:t>
      </w:r>
      <w:r w:rsidR="00185A55">
        <w:t>zczelnej</w:t>
      </w:r>
      <w:r>
        <w:t>. Krawężniki kamienne typu MA</w:t>
      </w:r>
      <w:r w:rsidR="00BD27BD">
        <w:t xml:space="preserve"> </w:t>
      </w:r>
      <w:r>
        <w:t>18</w:t>
      </w:r>
      <w:r w:rsidR="00BD27BD">
        <w:t xml:space="preserve"> </w:t>
      </w:r>
      <w:r>
        <w:t xml:space="preserve">I należy ułożyć na podbudowie z zaprawy cementowo - piaskowej o grubości ok. </w:t>
      </w:r>
      <w:smartTag w:uri="urn:schemas-microsoft-com:office:smarttags" w:element="metricconverter">
        <w:smartTagPr>
          <w:attr w:name="ProductID" w:val="3 cm"/>
        </w:smartTagPr>
        <w:r>
          <w:t>3 cm</w:t>
        </w:r>
      </w:smartTag>
      <w:r>
        <w:t xml:space="preserve"> z dodatkiem lateksu. Przy układaniu krawężnika należy zachować szczególną uwagę by nie uszkodzić izolacji.</w:t>
      </w:r>
    </w:p>
    <w:p w:rsidR="006D04BB" w:rsidRDefault="006D04BB">
      <w:pPr>
        <w:pStyle w:val="Nagwek1"/>
      </w:pPr>
      <w:r>
        <w:t>KONTROLA JAKOŚCI ROBÓT</w:t>
      </w:r>
    </w:p>
    <w:p w:rsidR="006D04BB" w:rsidRDefault="006D04BB">
      <w:pPr>
        <w:pStyle w:val="Nagwek2"/>
      </w:pPr>
      <w:r>
        <w:t xml:space="preserve">Ogólne zasady kontroli jakości robót </w:t>
      </w:r>
    </w:p>
    <w:p w:rsidR="006D04BB" w:rsidRDefault="006D04BB">
      <w:r>
        <w:t>Ogólne zasady kontr</w:t>
      </w:r>
      <w:r w:rsidR="00D24857">
        <w:t>oli jakości robót podano w ST D-</w:t>
      </w:r>
      <w:r>
        <w:t>M 00.00.00 „Wymagania ogólne”, pkt 6.</w:t>
      </w:r>
    </w:p>
    <w:p w:rsidR="006D04BB" w:rsidRDefault="006D04BB">
      <w:pPr>
        <w:pStyle w:val="Nagwek2"/>
      </w:pPr>
      <w:r>
        <w:lastRenderedPageBreak/>
        <w:t>Szczegółowe zasady kontroli jakości robót</w:t>
      </w:r>
    </w:p>
    <w:p w:rsidR="006D04BB" w:rsidRDefault="006D04BB">
      <w:pPr>
        <w:pStyle w:val="Nagwek3"/>
      </w:pPr>
      <w:r>
        <w:t>Badania krawężników</w:t>
      </w:r>
    </w:p>
    <w:p w:rsidR="006D04BB" w:rsidRDefault="006D04BB">
      <w:pPr>
        <w:pStyle w:val="Nagwek4"/>
      </w:pPr>
      <w:r>
        <w:t>Sprawdzenie cech zewnętrznych</w:t>
      </w:r>
    </w:p>
    <w:p w:rsidR="006D04BB" w:rsidRDefault="006D04BB">
      <w:r>
        <w:t>Sprawdzenie cech zewnętrznych obejmuje:</w:t>
      </w:r>
    </w:p>
    <w:p w:rsidR="006D04BB" w:rsidRDefault="006D04BB">
      <w:pPr>
        <w:pStyle w:val="Listanumerowana3"/>
        <w:numPr>
          <w:ilvl w:val="0"/>
          <w:numId w:val="5"/>
        </w:numPr>
      </w:pPr>
      <w:r>
        <w:t>sprawdzenie kształtu, wymiarów i wyglądu zewnętrznego,</w:t>
      </w:r>
    </w:p>
    <w:p w:rsidR="006D04BB" w:rsidRDefault="006D04BB">
      <w:pPr>
        <w:pStyle w:val="Listanumerowana3"/>
        <w:numPr>
          <w:ilvl w:val="0"/>
          <w:numId w:val="5"/>
        </w:numPr>
      </w:pPr>
      <w:r>
        <w:t>sprawdzenie wad i uszkodzeń.</w:t>
      </w:r>
    </w:p>
    <w:p w:rsidR="006D04BB" w:rsidRDefault="006D04BB">
      <w:r>
        <w:t xml:space="preserve">Sprawdzenie cech zewnętrznych należy przeprowadzać przy każdorazowym odbiorze partii krawężników. Sprawdzenie kształtu i wymiarów przeprowadza się poprzez oględziny zewnętrzne oraz pomiar przy pomocy linii z podziałką mm </w:t>
      </w:r>
      <w:r w:rsidR="00BD27BD">
        <w:br/>
      </w:r>
      <w:r>
        <w:t xml:space="preserve">z dokładnością do </w:t>
      </w:r>
      <w:smartTag w:uri="urn:schemas-microsoft-com:office:smarttags" w:element="metricconverter">
        <w:smartTagPr>
          <w:attr w:name="ProductID" w:val="0.1 cm"/>
        </w:smartTagPr>
        <w:r>
          <w:t>0.1 cm</w:t>
        </w:r>
      </w:smartTag>
      <w:r>
        <w:t xml:space="preserve">. </w:t>
      </w:r>
    </w:p>
    <w:p w:rsidR="006D04BB" w:rsidRDefault="006D04BB">
      <w:r>
        <w:t xml:space="preserve">Sprawdzenie równości powierzchni obrobionych (widocznych) przeprowadzić należy przy pomocy linijki metalowej, ustawionej wzdłuż krawędzi i po przekątnej sprawdzanej powierzchni oraz pomiar odchyleń z dokładnością do </w:t>
      </w:r>
      <w:smartTag w:uri="urn:schemas-microsoft-com:office:smarttags" w:element="metricconverter">
        <w:smartTagPr>
          <w:attr w:name="ProductID" w:val="0,1 cm"/>
        </w:smartTagPr>
        <w:r>
          <w:t>0,1 cm</w:t>
        </w:r>
      </w:smartTag>
      <w:r>
        <w:t xml:space="preserve">. </w:t>
      </w:r>
    </w:p>
    <w:p w:rsidR="006D04BB" w:rsidRDefault="006D04BB">
      <w:r>
        <w:t xml:space="preserve">Sprawdzanie kątów przeprowadzić należy przy użyciu metalowego kątownika, a pomiar kąta rozwartego w powierzchni ukośnej przy pomocy kątownika nastawnego, pomiary z dokładnością </w:t>
      </w:r>
      <w:smartTag w:uri="urn:schemas-microsoft-com:office:smarttags" w:element="metricconverter">
        <w:smartTagPr>
          <w:attr w:name="ProductID" w:val="0.1 cm"/>
        </w:smartTagPr>
        <w:r>
          <w:t>0.1 cm</w:t>
        </w:r>
      </w:smartTag>
      <w:r>
        <w:t>. Sprawdzenie krawędzi prostych przeprowadzić należy przy pomocy linii metalowej.</w:t>
      </w:r>
    </w:p>
    <w:p w:rsidR="006D04BB" w:rsidRDefault="006D04BB">
      <w:r>
        <w:t xml:space="preserve">Sprawdzenie szczerb i uszkodzeń przeprowadzić przez oględziny zewnętrzne, policzenie ilości szczerb i uszkodzeń oraz pomiar ich wielkości z dokładnością do </w:t>
      </w:r>
      <w:smartTag w:uri="urn:schemas-microsoft-com:office:smarttags" w:element="metricconverter">
        <w:smartTagPr>
          <w:attr w:name="ProductID" w:val="0.1 cm"/>
        </w:smartTagPr>
        <w:r>
          <w:t>0.1 cm</w:t>
        </w:r>
      </w:smartTag>
      <w:r>
        <w:t>. Sprawdzenie faktury powierzchni przeprowadza się wizualnie.</w:t>
      </w:r>
    </w:p>
    <w:p w:rsidR="006D04BB" w:rsidRDefault="006D04BB">
      <w:pPr>
        <w:pStyle w:val="Nagwek4"/>
      </w:pPr>
      <w:r>
        <w:t>Badanie laboratoryjne (w wytwórni)</w:t>
      </w:r>
    </w:p>
    <w:p w:rsidR="006D04BB" w:rsidRDefault="006D04BB">
      <w:r>
        <w:t>Badanie laboratoryjne (w wytwórni) obejmują sprawdzenie:</w:t>
      </w:r>
    </w:p>
    <w:p w:rsidR="006D04BB" w:rsidRDefault="006D04BB">
      <w:pPr>
        <w:pStyle w:val="Listanumerowana3"/>
        <w:numPr>
          <w:ilvl w:val="0"/>
          <w:numId w:val="6"/>
        </w:numPr>
      </w:pPr>
      <w:r>
        <w:t>nasiąkliwości,</w:t>
      </w:r>
    </w:p>
    <w:p w:rsidR="006D04BB" w:rsidRDefault="006D04BB">
      <w:pPr>
        <w:pStyle w:val="Listanumerowana3"/>
        <w:numPr>
          <w:ilvl w:val="0"/>
          <w:numId w:val="6"/>
        </w:numPr>
      </w:pPr>
      <w:r>
        <w:t>odporności na zamarzanie,</w:t>
      </w:r>
    </w:p>
    <w:p w:rsidR="006D04BB" w:rsidRDefault="006D04BB">
      <w:pPr>
        <w:pStyle w:val="Listanumerowana3"/>
        <w:numPr>
          <w:ilvl w:val="0"/>
          <w:numId w:val="6"/>
        </w:numPr>
      </w:pPr>
      <w:r>
        <w:t>wytrzymałości na ściskanie,</w:t>
      </w:r>
    </w:p>
    <w:p w:rsidR="006D04BB" w:rsidRDefault="006D04BB">
      <w:pPr>
        <w:pStyle w:val="Listanumerowana3"/>
        <w:numPr>
          <w:ilvl w:val="0"/>
          <w:numId w:val="6"/>
        </w:numPr>
      </w:pPr>
      <w:r>
        <w:t>ścieralności,</w:t>
      </w:r>
    </w:p>
    <w:p w:rsidR="006D04BB" w:rsidRDefault="006D04BB">
      <w:pPr>
        <w:pStyle w:val="Listanumerowana3"/>
        <w:numPr>
          <w:ilvl w:val="0"/>
          <w:numId w:val="6"/>
        </w:numPr>
      </w:pPr>
      <w:r>
        <w:t>wytrzymałości na uderzenie.</w:t>
      </w:r>
    </w:p>
    <w:p w:rsidR="006D04BB" w:rsidRDefault="006D04BB">
      <w:r>
        <w:t xml:space="preserve">Badania laboratoryjne należy przeprowadzać na żądanie Inżyniera na próbkach materiału kamiennego, z którego wykonano krawężniki, a w przypadkach spornych - na próbkach wyciętych z zakwestionowanych krawężników. Ilość krawężników do badań nie powinna przekraczać 400 sztuk. Pobranie próbek należy wykonywać przez wylosowanie z badanej partii takiej liczby krawężników przeznaczonych do badań, jaką podano poniżej. Pobrane próbki powinny być oznaczone </w:t>
      </w:r>
      <w:r w:rsidR="00BD27BD">
        <w:br/>
      </w:r>
      <w:r>
        <w:t>w sposób trwały, a z pobrania próbek należy sporządzić protokół.</w:t>
      </w:r>
    </w:p>
    <w:p w:rsidR="006D04BB" w:rsidRDefault="006D04BB">
      <w:r>
        <w:t>Pobranie próbek przy ilości całkowitej krawężników do 160 sztuk. Liczba wylosowanych krawężników powinna wynosić 15. Sprawdzenie cech zewnętrznych wg p</w:t>
      </w:r>
      <w:r w:rsidR="00BD27BD">
        <w:t>kt</w:t>
      </w:r>
      <w:r>
        <w:t xml:space="preserve"> 6.2.1.1 - 15 szt.; badanie laboratoryjne wg p</w:t>
      </w:r>
      <w:r w:rsidR="00BD27BD">
        <w:t>kt</w:t>
      </w:r>
      <w:r>
        <w:t xml:space="preserve"> 6.2.1.2 dla p. a) i b) - 3 szt., dla p</w:t>
      </w:r>
      <w:r w:rsidR="00BD27BD">
        <w:t>kt</w:t>
      </w:r>
      <w:r>
        <w:t xml:space="preserve"> c) i d) - 8 szt., dla p</w:t>
      </w:r>
      <w:r w:rsidR="00BD27BD">
        <w:t>kt</w:t>
      </w:r>
      <w:r>
        <w:t xml:space="preserve"> e) - 3 szt.</w:t>
      </w:r>
    </w:p>
    <w:p w:rsidR="006D04BB" w:rsidRDefault="006D04BB">
      <w:r>
        <w:t>Pobranie próbek przy ilości całkowitej krawężników od 161 do 400 sztuk. Liczba wylosowanych krawężników powinna wynosić 25. Sprawdzenie cech zewnętrznych wg p. 6.2.1.2 – 25szt.; badanie laboratoryjne wg p</w:t>
      </w:r>
      <w:r w:rsidR="00BD27BD">
        <w:t>kt</w:t>
      </w:r>
      <w:r>
        <w:t xml:space="preserve"> 6.2.1.2 dla p</w:t>
      </w:r>
      <w:r w:rsidR="00BD27BD">
        <w:t>kt</w:t>
      </w:r>
      <w:r>
        <w:t xml:space="preserve"> a) i b) - 5 szt., dla p</w:t>
      </w:r>
      <w:r w:rsidR="00BD27BD">
        <w:t>kt</w:t>
      </w:r>
      <w:r>
        <w:t xml:space="preserve"> c) i d) - 12 szt., dla p</w:t>
      </w:r>
      <w:r w:rsidR="00BD27BD">
        <w:t>kt</w:t>
      </w:r>
      <w:r>
        <w:t xml:space="preserve"> e) - 5szt.</w:t>
      </w:r>
    </w:p>
    <w:p w:rsidR="006D04BB" w:rsidRDefault="006D04BB">
      <w:pPr>
        <w:pStyle w:val="Nagwek4"/>
      </w:pPr>
      <w:r>
        <w:t>Ocena wyników sprawdzenia cech zewnętrznych</w:t>
      </w:r>
    </w:p>
    <w:p w:rsidR="006D04BB" w:rsidRDefault="006D04BB">
      <w:r>
        <w:t>Ocena wyników sprawdzenia cech zewnętrznych:</w:t>
      </w:r>
    </w:p>
    <w:p w:rsidR="006D04BB" w:rsidRDefault="006D04BB">
      <w:pPr>
        <w:pStyle w:val="Listapunktowana"/>
      </w:pPr>
      <w:r>
        <w:t>wynik sprawdzenia cech zewnętrznych należy uznać za dodatni, gdy w ustalonej powyżej liczbie krawężników poddanych sprawdzeniom, liczba sztuk wadliwych przekroczy dla poszczególnych sprawdzeń liczb określonych poniżej:</w:t>
      </w:r>
    </w:p>
    <w:p w:rsidR="006D04BB" w:rsidRDefault="006D04BB">
      <w:r>
        <w:lastRenderedPageBreak/>
        <w:t xml:space="preserve">Największa w badanej partii liczba sztuk krawężników wadliwych, przy której odbieraną partie należy uznać za zgodną </w:t>
      </w:r>
      <w:r w:rsidR="00BD27BD">
        <w:br/>
      </w:r>
      <w:r>
        <w:t>z wymaganiami ST:</w:t>
      </w:r>
    </w:p>
    <w:p w:rsidR="006D04BB" w:rsidRDefault="006D04BB" w:rsidP="0048099A">
      <w:pPr>
        <w:pStyle w:val="Listanumerowana3"/>
        <w:numPr>
          <w:ilvl w:val="0"/>
          <w:numId w:val="7"/>
        </w:numPr>
      </w:pPr>
      <w:r>
        <w:t xml:space="preserve">dla sprawdzanej liczby krawężników - 15 sztuk; </w:t>
      </w:r>
    </w:p>
    <w:p w:rsidR="006D04BB" w:rsidRDefault="006D04BB">
      <w:pPr>
        <w:pStyle w:val="Listapunktowana"/>
      </w:pPr>
      <w:r>
        <w:t>dla kształtu i wymiarów 1;</w:t>
      </w:r>
    </w:p>
    <w:p w:rsidR="006D04BB" w:rsidRDefault="006D04BB">
      <w:pPr>
        <w:pStyle w:val="Listapunktowana"/>
      </w:pPr>
      <w:r>
        <w:t>dla kątów 1;</w:t>
      </w:r>
    </w:p>
    <w:p w:rsidR="006D04BB" w:rsidRDefault="006D04BB">
      <w:pPr>
        <w:pStyle w:val="Listapunktowana"/>
      </w:pPr>
      <w:r>
        <w:t>dla faktury powierzchni 1;</w:t>
      </w:r>
    </w:p>
    <w:p w:rsidR="006D04BB" w:rsidRDefault="006D04BB">
      <w:pPr>
        <w:pStyle w:val="Listapunktowana"/>
      </w:pPr>
      <w:r>
        <w:t>dla wad i uszkodzeń 1;</w:t>
      </w:r>
    </w:p>
    <w:p w:rsidR="006D04BB" w:rsidRDefault="006D04BB">
      <w:pPr>
        <w:pStyle w:val="Listapunktowana"/>
      </w:pPr>
      <w:r>
        <w:t>dla nierówności powierzchni 1;</w:t>
      </w:r>
    </w:p>
    <w:p w:rsidR="006D04BB" w:rsidRDefault="006D04BB">
      <w:pPr>
        <w:pStyle w:val="Listapunktowana"/>
      </w:pPr>
      <w:r>
        <w:t>dla zwichrowań powierzchni 0;</w:t>
      </w:r>
    </w:p>
    <w:p w:rsidR="006D04BB" w:rsidRDefault="006D04BB">
      <w:pPr>
        <w:pStyle w:val="Listapunktowana"/>
      </w:pPr>
      <w:r>
        <w:t>dla prostoliniowości krawędzi licowych 0;</w:t>
      </w:r>
    </w:p>
    <w:p w:rsidR="006D04BB" w:rsidRDefault="006D04BB">
      <w:pPr>
        <w:pStyle w:val="Listapunktowana"/>
      </w:pPr>
      <w:r>
        <w:t xml:space="preserve">dla szczerb i uszkodzeń krawędzi i naroży 1; </w:t>
      </w:r>
    </w:p>
    <w:p w:rsidR="006D04BB" w:rsidRDefault="006D04BB" w:rsidP="0048099A">
      <w:pPr>
        <w:pStyle w:val="Listanumerowana3"/>
        <w:numPr>
          <w:ilvl w:val="0"/>
          <w:numId w:val="7"/>
        </w:numPr>
      </w:pPr>
      <w:r>
        <w:t xml:space="preserve">dla sprawdzanej liczby krawężników - 25 sztuk; </w:t>
      </w:r>
    </w:p>
    <w:p w:rsidR="006D04BB" w:rsidRDefault="006D04BB">
      <w:pPr>
        <w:pStyle w:val="Listapunktowana"/>
      </w:pPr>
      <w:r>
        <w:t>dla kształtu i wymiarów 1;</w:t>
      </w:r>
    </w:p>
    <w:p w:rsidR="006D04BB" w:rsidRDefault="006D04BB">
      <w:pPr>
        <w:pStyle w:val="Listapunktowana"/>
      </w:pPr>
      <w:r>
        <w:t>dla kątów 1;</w:t>
      </w:r>
    </w:p>
    <w:p w:rsidR="006D04BB" w:rsidRDefault="006D04BB">
      <w:pPr>
        <w:pStyle w:val="Listapunktowana"/>
      </w:pPr>
      <w:r>
        <w:t>dla faktury powierzchni 1;</w:t>
      </w:r>
    </w:p>
    <w:p w:rsidR="006D04BB" w:rsidRDefault="006D04BB">
      <w:pPr>
        <w:pStyle w:val="Listapunktowana"/>
      </w:pPr>
      <w:r>
        <w:t>dla wad i uszkodzeń 1;</w:t>
      </w:r>
    </w:p>
    <w:p w:rsidR="006D04BB" w:rsidRDefault="006D04BB">
      <w:pPr>
        <w:pStyle w:val="Listapunktowana"/>
      </w:pPr>
      <w:r>
        <w:t>dla nierówności powierzchni 1;</w:t>
      </w:r>
    </w:p>
    <w:p w:rsidR="006D04BB" w:rsidRDefault="006D04BB">
      <w:pPr>
        <w:pStyle w:val="Listapunktowana"/>
      </w:pPr>
      <w:r>
        <w:t>dla zwichrowań powierzchni 0;</w:t>
      </w:r>
    </w:p>
    <w:p w:rsidR="006D04BB" w:rsidRDefault="006D04BB">
      <w:pPr>
        <w:pStyle w:val="Listapunktowana"/>
      </w:pPr>
      <w:r>
        <w:t>dla prostoliniowości krawędzi licowych 1;</w:t>
      </w:r>
    </w:p>
    <w:p w:rsidR="006D04BB" w:rsidRDefault="006D04BB">
      <w:pPr>
        <w:pStyle w:val="Listapunktowana"/>
      </w:pPr>
      <w:r>
        <w:t>dla szczerb i uszkodzeń krawędzi i naroży 2.</w:t>
      </w:r>
    </w:p>
    <w:p w:rsidR="006D04BB" w:rsidRDefault="006D04BB">
      <w:r>
        <w:t>W przypadku, gdy choćby w jednym z kolejnych sprawdzeń liczba sztuk nie spełniających wymagań ST jest większy od określonych powyżej, całą partie krawężników należy uznać za niezgodną z wymaganiami.</w:t>
      </w:r>
    </w:p>
    <w:p w:rsidR="006D04BB" w:rsidRDefault="006D04BB">
      <w:pPr>
        <w:pStyle w:val="Nagwek4"/>
      </w:pPr>
      <w:r>
        <w:t>Ocena wyników badań laboratoryjnych</w:t>
      </w:r>
    </w:p>
    <w:p w:rsidR="006D04BB" w:rsidRDefault="006D04BB">
      <w:r>
        <w:t>W przypadku jak p-cie 6.2.1.2 wynik badania należy uznać za dodatni gdy z ustalonej powyżej liczby krawężników poddanych badaniom wszystkie krawężniki będą spełniały wymagania. Na żądanie Inżyniera wytwórnia powinna dostarczyć zaświadczenie zawierające wyniki badań laboratoryjnych skały z której zostały wyprodukowane .</w:t>
      </w:r>
    </w:p>
    <w:p w:rsidR="006D04BB" w:rsidRDefault="006D04BB">
      <w:pPr>
        <w:pStyle w:val="Nagwek4"/>
      </w:pPr>
      <w:r>
        <w:t>Montaż krawężników</w:t>
      </w:r>
    </w:p>
    <w:p w:rsidR="006D04BB" w:rsidRDefault="006D04BB">
      <w:r>
        <w:t>Odbiorowi podlegają:</w:t>
      </w:r>
    </w:p>
    <w:p w:rsidR="006D04BB" w:rsidRDefault="006D04BB">
      <w:pPr>
        <w:pStyle w:val="Listapunktowana"/>
      </w:pPr>
      <w:r>
        <w:t xml:space="preserve">podłoże pod krawężniki - to jest płyta pomostu (nadbeton zbrojony), </w:t>
      </w:r>
    </w:p>
    <w:p w:rsidR="006D04BB" w:rsidRDefault="006D04BB">
      <w:pPr>
        <w:pStyle w:val="Listapunktowana"/>
      </w:pPr>
      <w:r>
        <w:t xml:space="preserve">równość powierzchni górnej po ustawieniu, </w:t>
      </w:r>
    </w:p>
    <w:p w:rsidR="006D04BB" w:rsidRDefault="006D04BB">
      <w:pPr>
        <w:pStyle w:val="Listapunktowana"/>
      </w:pPr>
      <w:r>
        <w:t xml:space="preserve">styki pomiędzy sąsiednimi odcinkami krawężników, </w:t>
      </w:r>
    </w:p>
    <w:p w:rsidR="006D04BB" w:rsidRDefault="006D04BB">
      <w:pPr>
        <w:pStyle w:val="Listapunktowana"/>
      </w:pPr>
      <w:r>
        <w:t>ułożenie taśm uszczelniających.</w:t>
      </w:r>
    </w:p>
    <w:p w:rsidR="006D04BB" w:rsidRDefault="006D04BB">
      <w:pPr>
        <w:pStyle w:val="Nagwek1"/>
      </w:pPr>
      <w:r>
        <w:t>OBMIAR robót</w:t>
      </w:r>
    </w:p>
    <w:p w:rsidR="006D04BB" w:rsidRDefault="00776108">
      <w:pPr>
        <w:pStyle w:val="Nagwek2"/>
      </w:pPr>
      <w:r>
        <w:t>Ogólne zasady obmiaru robót</w:t>
      </w:r>
    </w:p>
    <w:p w:rsidR="006D04BB" w:rsidRDefault="006D04BB">
      <w:r>
        <w:t>Ogólne zasady obmiaru robót podano w ST D</w:t>
      </w:r>
      <w:r w:rsidR="00D24857">
        <w:t>-</w:t>
      </w:r>
      <w:r>
        <w:t>M 00.00.00 „Wymagania ogólne”, pkt 7.</w:t>
      </w:r>
    </w:p>
    <w:p w:rsidR="006D04BB" w:rsidRDefault="00776108">
      <w:pPr>
        <w:pStyle w:val="Nagwek2"/>
      </w:pPr>
      <w:r>
        <w:t>Jednostka obmiarowa</w:t>
      </w:r>
    </w:p>
    <w:p w:rsidR="006D04BB" w:rsidRDefault="006D04BB" w:rsidP="007B642C">
      <w:r>
        <w:t>Jednostką obmiaru jest</w:t>
      </w:r>
      <w:r w:rsidR="007B642C">
        <w:t xml:space="preserve"> </w:t>
      </w:r>
      <w:smartTag w:uri="urn:schemas-microsoft-com:office:smarttags" w:element="metricconverter">
        <w:smartTagPr>
          <w:attr w:name="ProductID" w:val="1 metr"/>
        </w:smartTagPr>
        <w:r>
          <w:t>1 metr</w:t>
        </w:r>
      </w:smartTag>
      <w:r>
        <w:t xml:space="preserve"> bieżący </w:t>
      </w:r>
      <w:r w:rsidR="00E24282">
        <w:t>[</w:t>
      </w:r>
      <w:r>
        <w:t>mb</w:t>
      </w:r>
      <w:r w:rsidR="00E24282">
        <w:t>]</w:t>
      </w:r>
      <w:r>
        <w:t xml:space="preserve"> krawężnika, zamontowanego na obiekcie mostowym wg </w:t>
      </w:r>
      <w:r w:rsidR="00D24857">
        <w:t>Dokumentacji Projektowej</w:t>
      </w:r>
      <w:r w:rsidR="007B642C">
        <w:t>.</w:t>
      </w:r>
    </w:p>
    <w:p w:rsidR="006D04BB" w:rsidRDefault="006D04BB">
      <w:pPr>
        <w:pStyle w:val="Nagwek1"/>
      </w:pPr>
      <w:r>
        <w:lastRenderedPageBreak/>
        <w:t>ODBIÓR robót</w:t>
      </w:r>
    </w:p>
    <w:p w:rsidR="006D04BB" w:rsidRDefault="006D04BB">
      <w:pPr>
        <w:pStyle w:val="Nagwek2"/>
      </w:pPr>
      <w:r>
        <w:t>Ogólne zasady odbioru robót</w:t>
      </w:r>
    </w:p>
    <w:p w:rsidR="006D04BB" w:rsidRDefault="006D04BB">
      <w:r>
        <w:t>Ogólne zasady odbioru robót podano w ST D</w:t>
      </w:r>
      <w:r w:rsidR="00D24857">
        <w:t>-</w:t>
      </w:r>
      <w:r>
        <w:t>M 00.00.00 „Wymagania ogólne”, pkt 8.</w:t>
      </w:r>
    </w:p>
    <w:p w:rsidR="006D04BB" w:rsidRDefault="006D04BB">
      <w:pPr>
        <w:pStyle w:val="Nagwek2"/>
      </w:pPr>
      <w:r>
        <w:t xml:space="preserve">Szczegółowe zasady odbioru robót </w:t>
      </w:r>
    </w:p>
    <w:p w:rsidR="006D04BB" w:rsidRDefault="006D04BB">
      <w:r>
        <w:t xml:space="preserve">Na podstawie wyników badań wg p. 6 należy sporządzić protokóły odbioru robót końcowych. Jeżeli wszystkie badania dały wyniki dodatnie, wykonane ustawienie krawężników należy uznać za zgodne ze ST. </w:t>
      </w:r>
    </w:p>
    <w:p w:rsidR="006D04BB" w:rsidRDefault="006D04BB">
      <w:r>
        <w:t xml:space="preserve">Jeżeli choć jedno badanie dało wynik ujemny, wykonane roboty należy uznać za niezgodne z wymaganiami norm </w:t>
      </w:r>
      <w:r w:rsidR="00BD27BD">
        <w:br/>
      </w:r>
      <w:r>
        <w:t>i kontraktu. W takiej sytuacji wykonawca obowiązany jest doprowadzić roboty do zgodności z normą i przedstawić je do ponownego odbioru.</w:t>
      </w:r>
    </w:p>
    <w:p w:rsidR="006D04BB" w:rsidRDefault="006D04BB">
      <w:pPr>
        <w:pStyle w:val="Nagwek1"/>
      </w:pPr>
      <w:r>
        <w:t>PODSTAWA PŁATNOŚCI</w:t>
      </w:r>
    </w:p>
    <w:p w:rsidR="006D04BB" w:rsidRDefault="006D04BB">
      <w:pPr>
        <w:pStyle w:val="Nagwek2"/>
      </w:pPr>
      <w:r>
        <w:t>Ogólne ustale</w:t>
      </w:r>
      <w:r w:rsidR="007B642C">
        <w:t>nia dotyczące podstaw płatności</w:t>
      </w:r>
    </w:p>
    <w:p w:rsidR="006D04BB" w:rsidRDefault="006D04BB">
      <w:r>
        <w:t>Ogólne ustalenia dotyczące podstaw płatności podano w ST D</w:t>
      </w:r>
      <w:r w:rsidR="00D24857">
        <w:t>-</w:t>
      </w:r>
      <w:r>
        <w:t>M 00.00.00 „Wymagania ogólne”, pkt 9.</w:t>
      </w:r>
    </w:p>
    <w:p w:rsidR="006D04BB" w:rsidRDefault="006D04BB">
      <w:pPr>
        <w:pStyle w:val="Nagwek2"/>
      </w:pPr>
      <w:r>
        <w:t xml:space="preserve">Cena jednostki obmiarowej </w:t>
      </w:r>
    </w:p>
    <w:p w:rsidR="006D04BB" w:rsidRDefault="006D04BB">
      <w:r>
        <w:t>Cena jednostkowa 1 mb krawężnika obejmuje:</w:t>
      </w:r>
    </w:p>
    <w:p w:rsidR="006D04BB" w:rsidRDefault="006D04BB">
      <w:pPr>
        <w:pStyle w:val="Listapunktowana"/>
      </w:pPr>
      <w:r>
        <w:t>zakup i dostarczenie na budowę krawężników określonego typu i ustalonych wymiarach;</w:t>
      </w:r>
    </w:p>
    <w:p w:rsidR="006D04BB" w:rsidRDefault="006D04BB">
      <w:pPr>
        <w:pStyle w:val="Listapunktowana"/>
      </w:pPr>
      <w:r>
        <w:t>przygotowanie podłoża;</w:t>
      </w:r>
    </w:p>
    <w:p w:rsidR="006D04BB" w:rsidRDefault="006D04BB">
      <w:pPr>
        <w:pStyle w:val="Listapunktowana"/>
      </w:pPr>
      <w:r>
        <w:t xml:space="preserve">wykonanie podbudowy; </w:t>
      </w:r>
    </w:p>
    <w:p w:rsidR="006D04BB" w:rsidRDefault="006D04BB">
      <w:pPr>
        <w:pStyle w:val="Listapunktowana"/>
      </w:pPr>
      <w:r>
        <w:t>ustawienie krawężników;</w:t>
      </w:r>
    </w:p>
    <w:p w:rsidR="006D04BB" w:rsidRDefault="006D04BB">
      <w:pPr>
        <w:pStyle w:val="Listapunktowana"/>
      </w:pPr>
      <w:r>
        <w:t>wypełnienie spoin krawężników;</w:t>
      </w:r>
    </w:p>
    <w:p w:rsidR="006D04BB" w:rsidRDefault="006D04BB">
      <w:pPr>
        <w:pStyle w:val="Listapunktowana"/>
      </w:pPr>
      <w:r>
        <w:t>uporządkowanie placu robót.</w:t>
      </w:r>
    </w:p>
    <w:p w:rsidR="006D04BB" w:rsidRDefault="006D04BB">
      <w:pPr>
        <w:pStyle w:val="Nagwek1"/>
      </w:pPr>
      <w:r>
        <w:t>PRZEPISY ZWIĄZANE</w:t>
      </w:r>
    </w:p>
    <w:p w:rsidR="006D04BB" w:rsidRDefault="006D04BB" w:rsidP="00D24857">
      <w:pPr>
        <w:pStyle w:val="Listanumerowana2"/>
        <w:ind w:left="1134" w:hanging="567"/>
        <w:rPr>
          <w:i/>
        </w:rPr>
      </w:pPr>
      <w:r>
        <w:rPr>
          <w:i/>
        </w:rPr>
        <w:t>BN-66/6775-01</w:t>
      </w:r>
      <w:r>
        <w:rPr>
          <w:i/>
        </w:rPr>
        <w:tab/>
        <w:t>Elementy kamienne. Krawężniki uliczne, mostowe i drogowe.</w:t>
      </w:r>
    </w:p>
    <w:p w:rsidR="006D04BB" w:rsidRDefault="006D04BB" w:rsidP="00D24857">
      <w:pPr>
        <w:pStyle w:val="Listanumerowana2"/>
        <w:ind w:left="1134" w:hanging="567"/>
        <w:rPr>
          <w:i/>
          <w:iCs/>
        </w:rPr>
      </w:pPr>
      <w:r>
        <w:rPr>
          <w:i/>
          <w:iCs/>
        </w:rPr>
        <w:t>BN-62/6716-04</w:t>
      </w:r>
      <w:r>
        <w:rPr>
          <w:i/>
          <w:iCs/>
        </w:rPr>
        <w:tab/>
        <w:t>Kamień dla budownictwa i drogownictwa. Bloki surowe</w:t>
      </w:r>
    </w:p>
    <w:p w:rsidR="006D04BB" w:rsidRDefault="006D04BB" w:rsidP="00D24857">
      <w:pPr>
        <w:pStyle w:val="Listanumerowana2"/>
        <w:ind w:left="1134" w:hanging="567"/>
        <w:rPr>
          <w:i/>
          <w:iCs/>
        </w:rPr>
      </w:pPr>
      <w:r>
        <w:rPr>
          <w:i/>
          <w:iCs/>
        </w:rPr>
        <w:t>PN-85/B-04101</w:t>
      </w:r>
      <w:r>
        <w:rPr>
          <w:i/>
          <w:iCs/>
        </w:rPr>
        <w:tab/>
        <w:t>Materiały kamienne. Oznaczanie nasiąkliwości wody</w:t>
      </w:r>
    </w:p>
    <w:p w:rsidR="006D04BB" w:rsidRDefault="006D04BB" w:rsidP="00D24857">
      <w:pPr>
        <w:pStyle w:val="Listanumerowana2"/>
        <w:ind w:left="1134" w:hanging="567"/>
        <w:rPr>
          <w:i/>
          <w:iCs/>
        </w:rPr>
      </w:pPr>
      <w:r>
        <w:rPr>
          <w:i/>
          <w:iCs/>
        </w:rPr>
        <w:t>PN-84/B-04110</w:t>
      </w:r>
      <w:r>
        <w:rPr>
          <w:i/>
          <w:iCs/>
        </w:rPr>
        <w:tab/>
        <w:t>Materiały kamienne. Oznaczanie wytrzymałości na ściskanie</w:t>
      </w:r>
    </w:p>
    <w:p w:rsidR="006D04BB" w:rsidRDefault="006D04BB" w:rsidP="00D24857">
      <w:pPr>
        <w:pStyle w:val="Listanumerowana2"/>
        <w:ind w:left="1134" w:hanging="567"/>
        <w:rPr>
          <w:i/>
          <w:iCs/>
        </w:rPr>
      </w:pPr>
      <w:r>
        <w:rPr>
          <w:i/>
          <w:iCs/>
        </w:rPr>
        <w:t>PN-85/B-04102</w:t>
      </w:r>
      <w:r>
        <w:rPr>
          <w:i/>
          <w:iCs/>
        </w:rPr>
        <w:tab/>
        <w:t>Materiały kamienne. Oznaczanie mrozoodporności metodą bezpośrednią</w:t>
      </w:r>
    </w:p>
    <w:p w:rsidR="006D04BB" w:rsidRDefault="006D04BB" w:rsidP="00D24857">
      <w:pPr>
        <w:pStyle w:val="Listanumerowana2"/>
        <w:ind w:left="1134" w:hanging="567"/>
        <w:rPr>
          <w:i/>
          <w:iCs/>
        </w:rPr>
      </w:pPr>
      <w:r>
        <w:rPr>
          <w:i/>
          <w:iCs/>
        </w:rPr>
        <w:t>PN-84/B-04111</w:t>
      </w:r>
      <w:r>
        <w:rPr>
          <w:i/>
          <w:iCs/>
        </w:rPr>
        <w:tab/>
        <w:t>Materiały kamienne. Oznaczanie ścieralności na tarczy Boehmego</w:t>
      </w:r>
    </w:p>
    <w:p w:rsidR="006D04BB" w:rsidRDefault="006D04BB" w:rsidP="00D24857">
      <w:pPr>
        <w:pStyle w:val="Listanumerowana2"/>
        <w:ind w:left="1134" w:hanging="567"/>
        <w:rPr>
          <w:i/>
          <w:iCs/>
        </w:rPr>
      </w:pPr>
      <w:r>
        <w:rPr>
          <w:i/>
          <w:iCs/>
        </w:rPr>
        <w:t>PN-67/B-04115</w:t>
      </w:r>
      <w:r>
        <w:rPr>
          <w:i/>
          <w:iCs/>
        </w:rPr>
        <w:tab/>
        <w:t>Materiały kamienne. Oznaczanie wytrzymałości kamienia na uderzenie</w:t>
      </w:r>
    </w:p>
    <w:p w:rsidR="006D04BB" w:rsidRDefault="006D04BB" w:rsidP="00D24857">
      <w:pPr>
        <w:pStyle w:val="Listanumerowana2"/>
        <w:ind w:left="1134" w:hanging="567"/>
        <w:rPr>
          <w:i/>
          <w:iCs/>
        </w:rPr>
      </w:pPr>
      <w:r>
        <w:rPr>
          <w:i/>
          <w:iCs/>
        </w:rPr>
        <w:t>PN-B-01080</w:t>
      </w:r>
      <w:r>
        <w:rPr>
          <w:i/>
          <w:iCs/>
        </w:rPr>
        <w:tab/>
      </w:r>
      <w:r>
        <w:rPr>
          <w:i/>
          <w:iCs/>
        </w:rPr>
        <w:tab/>
        <w:t>Kamień dla budownictwa i drogownictwa. Klasyfikacja i zastosowanie</w:t>
      </w:r>
    </w:p>
    <w:p w:rsidR="006D04BB" w:rsidRDefault="006D04BB" w:rsidP="00D24857">
      <w:pPr>
        <w:pStyle w:val="Listanumerowana2"/>
        <w:ind w:left="1134" w:hanging="567"/>
        <w:rPr>
          <w:i/>
          <w:iCs/>
        </w:rPr>
      </w:pPr>
      <w:r>
        <w:rPr>
          <w:i/>
          <w:iCs/>
        </w:rPr>
        <w:t>PN-B-06711</w:t>
      </w:r>
      <w:r>
        <w:rPr>
          <w:i/>
          <w:iCs/>
        </w:rPr>
        <w:tab/>
      </w:r>
      <w:r>
        <w:rPr>
          <w:i/>
          <w:iCs/>
        </w:rPr>
        <w:tab/>
        <w:t>Kruszywa mineralne. Piasek do zapraw budowlanych</w:t>
      </w:r>
    </w:p>
    <w:p w:rsidR="006D04BB" w:rsidRDefault="006D04BB" w:rsidP="00D24857">
      <w:pPr>
        <w:pStyle w:val="Listanumerowana2"/>
        <w:ind w:left="1134" w:hanging="567"/>
        <w:rPr>
          <w:i/>
          <w:iCs/>
        </w:rPr>
      </w:pPr>
      <w:r>
        <w:rPr>
          <w:i/>
          <w:iCs/>
        </w:rPr>
        <w:t>PN-B-06712</w:t>
      </w:r>
      <w:r>
        <w:rPr>
          <w:i/>
          <w:iCs/>
        </w:rPr>
        <w:tab/>
      </w:r>
      <w:r>
        <w:rPr>
          <w:i/>
          <w:iCs/>
        </w:rPr>
        <w:tab/>
        <w:t>Kruszywa mineralne do betonu zwykłego</w:t>
      </w:r>
    </w:p>
    <w:p w:rsidR="006D04BB" w:rsidRDefault="006D04BB" w:rsidP="00D24857">
      <w:pPr>
        <w:pStyle w:val="Listanumerowana2"/>
        <w:ind w:left="1134" w:hanging="567"/>
        <w:rPr>
          <w:i/>
          <w:iCs/>
        </w:rPr>
      </w:pPr>
      <w:r>
        <w:rPr>
          <w:i/>
          <w:iCs/>
        </w:rPr>
        <w:t>PN-B-06720</w:t>
      </w:r>
      <w:r>
        <w:rPr>
          <w:i/>
          <w:iCs/>
        </w:rPr>
        <w:tab/>
      </w:r>
      <w:r>
        <w:rPr>
          <w:i/>
          <w:iCs/>
        </w:rPr>
        <w:tab/>
        <w:t>Pobieranie próbek materiałów kamiennych</w:t>
      </w:r>
    </w:p>
    <w:p w:rsidR="00D24857" w:rsidRDefault="006D04BB" w:rsidP="00D24857">
      <w:pPr>
        <w:pStyle w:val="Listanumerowana2"/>
        <w:ind w:left="1134" w:hanging="567"/>
        <w:rPr>
          <w:i/>
          <w:iCs/>
        </w:rPr>
      </w:pPr>
      <w:r>
        <w:rPr>
          <w:i/>
          <w:iCs/>
          <w:lang w:val="de-DE"/>
        </w:rPr>
        <w:t>PN-EN-197-1</w:t>
      </w:r>
      <w:r>
        <w:rPr>
          <w:i/>
          <w:iCs/>
          <w:lang w:val="de-DE"/>
        </w:rPr>
        <w:tab/>
      </w:r>
      <w:r w:rsidRPr="00D24857">
        <w:rPr>
          <w:i/>
          <w:iCs/>
        </w:rPr>
        <w:t>Cement.</w:t>
      </w:r>
      <w:r>
        <w:rPr>
          <w:i/>
          <w:iCs/>
          <w:lang w:val="de-DE"/>
        </w:rPr>
        <w:t xml:space="preserve"> </w:t>
      </w:r>
      <w:r>
        <w:rPr>
          <w:i/>
          <w:iCs/>
        </w:rPr>
        <w:t>Skład, wymagania i kryteria zgodności dotyczące cementów powszechnego</w:t>
      </w:r>
    </w:p>
    <w:p w:rsidR="006D04BB" w:rsidRDefault="00D24857" w:rsidP="00D24857">
      <w:pPr>
        <w:pStyle w:val="Listanumerowana2"/>
        <w:numPr>
          <w:ilvl w:val="0"/>
          <w:numId w:val="0"/>
        </w:numPr>
        <w:ind w:left="567"/>
        <w:rPr>
          <w:i/>
          <w:iCs/>
        </w:rPr>
      </w:pPr>
      <w:r>
        <w:rPr>
          <w:i/>
          <w:iCs/>
        </w:rPr>
        <w:tab/>
      </w:r>
      <w:r>
        <w:rPr>
          <w:i/>
          <w:iCs/>
        </w:rPr>
        <w:tab/>
      </w:r>
      <w:r>
        <w:rPr>
          <w:i/>
          <w:iCs/>
        </w:rPr>
        <w:tab/>
      </w:r>
      <w:r>
        <w:rPr>
          <w:i/>
          <w:iCs/>
        </w:rPr>
        <w:tab/>
      </w:r>
      <w:r w:rsidR="006D04BB">
        <w:rPr>
          <w:i/>
          <w:iCs/>
        </w:rPr>
        <w:t>użytku.</w:t>
      </w:r>
    </w:p>
    <w:p w:rsidR="006D04BB" w:rsidRDefault="006D04BB" w:rsidP="00D24857">
      <w:pPr>
        <w:pStyle w:val="Listanumerowana2"/>
        <w:ind w:left="1134" w:hanging="567"/>
        <w:rPr>
          <w:i/>
          <w:iCs/>
        </w:rPr>
      </w:pPr>
      <w:r>
        <w:rPr>
          <w:i/>
          <w:iCs/>
        </w:rPr>
        <w:t>PN-B-32250</w:t>
      </w:r>
      <w:r>
        <w:rPr>
          <w:i/>
          <w:iCs/>
        </w:rPr>
        <w:tab/>
      </w:r>
      <w:r>
        <w:rPr>
          <w:i/>
          <w:iCs/>
        </w:rPr>
        <w:tab/>
        <w:t>Materiały budowlane. Woda do betonów i zapraw</w:t>
      </w:r>
    </w:p>
    <w:p w:rsidR="006D04BB" w:rsidRDefault="006D04BB"/>
    <w:sectPr w:rsidR="006D04BB" w:rsidSect="00482795">
      <w:headerReference w:type="even" r:id="rId8"/>
      <w:headerReference w:type="default" r:id="rId9"/>
      <w:footerReference w:type="even" r:id="rId10"/>
      <w:footerReference w:type="default" r:id="rId11"/>
      <w:footerReference w:type="first" r:id="rId12"/>
      <w:pgSz w:w="11907" w:h="16840" w:code="9"/>
      <w:pgMar w:top="1418" w:right="851" w:bottom="1418" w:left="567" w:header="708" w:footer="708" w:gutter="567"/>
      <w:pgNumType w:start="143"/>
      <w:cols w:space="708"/>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1368" w:rsidRDefault="00AD1368" w:rsidP="006D04BB">
      <w:r>
        <w:separator/>
      </w:r>
    </w:p>
  </w:endnote>
  <w:endnote w:type="continuationSeparator" w:id="1">
    <w:p w:rsidR="00AD1368" w:rsidRDefault="00AD1368" w:rsidP="006D04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P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4BB" w:rsidRDefault="00770706">
    <w:pPr>
      <w:pStyle w:val="Stopka"/>
      <w:pBdr>
        <w:top w:val="single" w:sz="6" w:space="0" w:color="auto"/>
      </w:pBdr>
      <w:tabs>
        <w:tab w:val="right" w:pos="9923"/>
      </w:tabs>
    </w:pPr>
    <w:r>
      <w:rPr>
        <w:rStyle w:val="Numerstrony"/>
        <w:rFonts w:ascii="Arial" w:hAnsi="Arial"/>
        <w:b w:val="0"/>
        <w:i w:val="0"/>
      </w:rPr>
      <w:fldChar w:fldCharType="begin"/>
    </w:r>
    <w:r w:rsidR="006D04BB">
      <w:rPr>
        <w:rStyle w:val="Numerstrony"/>
        <w:rFonts w:ascii="Arial" w:hAnsi="Arial"/>
        <w:b w:val="0"/>
        <w:i w:val="0"/>
      </w:rPr>
      <w:instrText xml:space="preserve"> PAGE </w:instrText>
    </w:r>
    <w:r>
      <w:rPr>
        <w:rStyle w:val="Numerstrony"/>
        <w:rFonts w:ascii="Arial" w:hAnsi="Arial"/>
        <w:b w:val="0"/>
        <w:i w:val="0"/>
      </w:rPr>
      <w:fldChar w:fldCharType="separate"/>
    </w:r>
    <w:r w:rsidR="003D5E46">
      <w:rPr>
        <w:rStyle w:val="Numerstrony"/>
        <w:rFonts w:ascii="Arial" w:hAnsi="Arial"/>
        <w:b w:val="0"/>
        <w:i w:val="0"/>
        <w:noProof/>
      </w:rPr>
      <w:t>144</w:t>
    </w:r>
    <w:r>
      <w:rPr>
        <w:rStyle w:val="Numerstrony"/>
        <w:rFonts w:ascii="Arial" w:hAnsi="Arial"/>
        <w:b w:val="0"/>
        <w:i w:val="0"/>
      </w:rPr>
      <w:fldChar w:fldCharType="end"/>
    </w:r>
    <w:r w:rsidR="006D04BB">
      <w:rPr>
        <w:rStyle w:val="Numerstrony"/>
      </w:rPr>
      <w:tab/>
    </w:r>
    <w:r w:rsidR="000433A3" w:rsidRPr="00C34DB7">
      <w:rPr>
        <w:b w:val="0"/>
        <w:sz w:val="18"/>
        <w:szCs w:val="18"/>
      </w:rPr>
      <w:t>Zespó</w:t>
    </w:r>
    <w:r w:rsidR="000433A3">
      <w:rPr>
        <w:b w:val="0"/>
        <w:sz w:val="18"/>
        <w:szCs w:val="18"/>
      </w:rPr>
      <w:t>ł</w:t>
    </w:r>
    <w:r w:rsidR="000433A3" w:rsidRPr="00C34DB7">
      <w:rPr>
        <w:b w:val="0"/>
        <w:sz w:val="18"/>
        <w:szCs w:val="18"/>
      </w:rPr>
      <w:t xml:space="preserve"> Projektowy </w:t>
    </w:r>
    <w:r w:rsidR="000433A3">
      <w:rPr>
        <w:b w:val="0"/>
        <w:sz w:val="18"/>
        <w:szCs w:val="18"/>
      </w:rPr>
      <w:t>Rzeszów</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4BB" w:rsidRDefault="000433A3">
    <w:pPr>
      <w:pStyle w:val="Stopka"/>
      <w:pBdr>
        <w:top w:val="single" w:sz="6" w:space="1" w:color="auto"/>
      </w:pBdr>
      <w:tabs>
        <w:tab w:val="right" w:pos="9923"/>
      </w:tabs>
      <w:jc w:val="left"/>
    </w:pPr>
    <w:r w:rsidRPr="00C34DB7">
      <w:rPr>
        <w:b w:val="0"/>
        <w:sz w:val="18"/>
        <w:szCs w:val="18"/>
      </w:rPr>
      <w:t>Zespó</w:t>
    </w:r>
    <w:r>
      <w:rPr>
        <w:b w:val="0"/>
        <w:sz w:val="18"/>
        <w:szCs w:val="18"/>
      </w:rPr>
      <w:t>ł</w:t>
    </w:r>
    <w:r w:rsidRPr="00C34DB7">
      <w:rPr>
        <w:b w:val="0"/>
        <w:sz w:val="18"/>
        <w:szCs w:val="18"/>
      </w:rPr>
      <w:t xml:space="preserve"> Projektowy </w:t>
    </w:r>
    <w:r>
      <w:rPr>
        <w:b w:val="0"/>
        <w:sz w:val="18"/>
        <w:szCs w:val="18"/>
      </w:rPr>
      <w:t>Rzeszów</w:t>
    </w:r>
    <w:r w:rsidR="006D04BB">
      <w:tab/>
    </w:r>
    <w:r w:rsidR="00770706">
      <w:rPr>
        <w:rStyle w:val="Numerstrony"/>
        <w:rFonts w:ascii="Arial" w:hAnsi="Arial"/>
        <w:b w:val="0"/>
        <w:i w:val="0"/>
      </w:rPr>
      <w:fldChar w:fldCharType="begin"/>
    </w:r>
    <w:r w:rsidR="006D04BB">
      <w:rPr>
        <w:rStyle w:val="Numerstrony"/>
        <w:rFonts w:ascii="Arial" w:hAnsi="Arial"/>
        <w:b w:val="0"/>
        <w:i w:val="0"/>
      </w:rPr>
      <w:instrText xml:space="preserve"> PAGE </w:instrText>
    </w:r>
    <w:r w:rsidR="00770706">
      <w:rPr>
        <w:rStyle w:val="Numerstrony"/>
        <w:rFonts w:ascii="Arial" w:hAnsi="Arial"/>
        <w:b w:val="0"/>
        <w:i w:val="0"/>
      </w:rPr>
      <w:fldChar w:fldCharType="separate"/>
    </w:r>
    <w:r w:rsidR="003D5E46">
      <w:rPr>
        <w:rStyle w:val="Numerstrony"/>
        <w:rFonts w:ascii="Arial" w:hAnsi="Arial"/>
        <w:b w:val="0"/>
        <w:i w:val="0"/>
        <w:noProof/>
      </w:rPr>
      <w:t>145</w:t>
    </w:r>
    <w:r w:rsidR="00770706">
      <w:rPr>
        <w:rStyle w:val="Numerstrony"/>
        <w:rFonts w:ascii="Arial" w:hAnsi="Arial"/>
        <w:b w:val="0"/>
        <w:i w:val="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4BB" w:rsidRDefault="000433A3">
    <w:pPr>
      <w:pStyle w:val="Stopka"/>
      <w:pBdr>
        <w:top w:val="single" w:sz="6" w:space="0" w:color="auto"/>
      </w:pBdr>
      <w:tabs>
        <w:tab w:val="right" w:pos="9923"/>
      </w:tabs>
      <w:jc w:val="left"/>
    </w:pPr>
    <w:r w:rsidRPr="00C34DB7">
      <w:rPr>
        <w:b w:val="0"/>
        <w:sz w:val="18"/>
        <w:szCs w:val="18"/>
      </w:rPr>
      <w:t>Zespó</w:t>
    </w:r>
    <w:r>
      <w:rPr>
        <w:b w:val="0"/>
        <w:sz w:val="18"/>
        <w:szCs w:val="18"/>
      </w:rPr>
      <w:t>ł</w:t>
    </w:r>
    <w:r w:rsidRPr="00C34DB7">
      <w:rPr>
        <w:b w:val="0"/>
        <w:sz w:val="18"/>
        <w:szCs w:val="18"/>
      </w:rPr>
      <w:t xml:space="preserve"> Projektowy </w:t>
    </w:r>
    <w:r>
      <w:rPr>
        <w:b w:val="0"/>
        <w:sz w:val="18"/>
        <w:szCs w:val="18"/>
      </w:rPr>
      <w:t>Rzeszów</w:t>
    </w:r>
    <w:r w:rsidR="006D04BB">
      <w:tab/>
    </w:r>
    <w:r w:rsidR="00770706">
      <w:rPr>
        <w:rStyle w:val="Numerstrony"/>
        <w:rFonts w:ascii="Arial" w:hAnsi="Arial"/>
        <w:b w:val="0"/>
        <w:i w:val="0"/>
      </w:rPr>
      <w:fldChar w:fldCharType="begin"/>
    </w:r>
    <w:r w:rsidR="006D04BB">
      <w:rPr>
        <w:rStyle w:val="Numerstrony"/>
        <w:rFonts w:ascii="Arial" w:hAnsi="Arial"/>
        <w:b w:val="0"/>
        <w:i w:val="0"/>
      </w:rPr>
      <w:instrText xml:space="preserve"> PAGE </w:instrText>
    </w:r>
    <w:r w:rsidR="00770706">
      <w:rPr>
        <w:rStyle w:val="Numerstrony"/>
        <w:rFonts w:ascii="Arial" w:hAnsi="Arial"/>
        <w:b w:val="0"/>
        <w:i w:val="0"/>
      </w:rPr>
      <w:fldChar w:fldCharType="separate"/>
    </w:r>
    <w:r w:rsidR="003D5E46">
      <w:rPr>
        <w:rStyle w:val="Numerstrony"/>
        <w:rFonts w:ascii="Arial" w:hAnsi="Arial"/>
        <w:b w:val="0"/>
        <w:i w:val="0"/>
        <w:noProof/>
      </w:rPr>
      <w:t>143</w:t>
    </w:r>
    <w:r w:rsidR="00770706">
      <w:rPr>
        <w:rStyle w:val="Numerstrony"/>
        <w:rFonts w:ascii="Arial" w:hAnsi="Arial"/>
        <w:b w:val="0"/>
        <w:i w:val="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1368" w:rsidRDefault="00AD1368" w:rsidP="006D04BB">
      <w:r>
        <w:separator/>
      </w:r>
    </w:p>
  </w:footnote>
  <w:footnote w:type="continuationSeparator" w:id="1">
    <w:p w:rsidR="00AD1368" w:rsidRDefault="00AD1368" w:rsidP="006D04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4BB" w:rsidRDefault="000433A3">
    <w:pPr>
      <w:pStyle w:val="Nagwek"/>
    </w:pPr>
    <w:r>
      <w:t>M 19.01.01 Krawężnik kamienny mostowy</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4BB" w:rsidRDefault="000433A3">
    <w:pPr>
      <w:pStyle w:val="Nagwek"/>
      <w:jc w:val="right"/>
    </w:pPr>
    <w:r>
      <w:t>M 19.01.01 Krawężnik kamienny mostowy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CD06170C"/>
    <w:lvl w:ilvl="0">
      <w:start w:val="1"/>
      <w:numFmt w:val="decimal"/>
      <w:pStyle w:val="Nagwek1"/>
      <w:suff w:val="space"/>
      <w:lvlText w:val="%1."/>
      <w:lvlJc w:val="left"/>
      <w:pPr>
        <w:ind w:left="284" w:hanging="284"/>
      </w:pPr>
    </w:lvl>
    <w:lvl w:ilvl="1">
      <w:start w:val="1"/>
      <w:numFmt w:val="decimal"/>
      <w:pStyle w:val="Nagwek2"/>
      <w:suff w:val="space"/>
      <w:lvlText w:val="%1.%2."/>
      <w:lvlJc w:val="left"/>
      <w:pPr>
        <w:ind w:left="851" w:hanging="567"/>
      </w:pPr>
    </w:lvl>
    <w:lvl w:ilvl="2">
      <w:start w:val="1"/>
      <w:numFmt w:val="decimal"/>
      <w:pStyle w:val="Nagwek3"/>
      <w:suff w:val="space"/>
      <w:lvlText w:val="%1.%2.%3."/>
      <w:lvlJc w:val="left"/>
      <w:pPr>
        <w:ind w:left="1418" w:hanging="567"/>
      </w:pPr>
    </w:lvl>
    <w:lvl w:ilvl="3">
      <w:start w:val="1"/>
      <w:numFmt w:val="decimal"/>
      <w:pStyle w:val="Nagwek4"/>
      <w:suff w:val="space"/>
      <w:lvlText w:val="%1.%2.%3.%4."/>
      <w:lvlJc w:val="left"/>
      <w:pPr>
        <w:ind w:left="1985" w:hanging="567"/>
      </w:pPr>
    </w:lvl>
    <w:lvl w:ilvl="4">
      <w:start w:val="1"/>
      <w:numFmt w:val="decimal"/>
      <w:pStyle w:val="Nagwek5"/>
      <w:lvlText w:val="%1.%2.%3.%4.%5."/>
      <w:lvlJc w:val="left"/>
      <w:pPr>
        <w:tabs>
          <w:tab w:val="num" w:pos="0"/>
        </w:tabs>
        <w:ind w:left="2693" w:hanging="708"/>
      </w:pPr>
    </w:lvl>
    <w:lvl w:ilvl="5">
      <w:start w:val="1"/>
      <w:numFmt w:val="decimal"/>
      <w:pStyle w:val="Nagwek6"/>
      <w:lvlText w:val="%1.%2.%3.%4.%5.%6."/>
      <w:lvlJc w:val="left"/>
      <w:pPr>
        <w:tabs>
          <w:tab w:val="num" w:pos="0"/>
        </w:tabs>
        <w:ind w:left="3401" w:hanging="708"/>
      </w:pPr>
    </w:lvl>
    <w:lvl w:ilvl="6">
      <w:start w:val="1"/>
      <w:numFmt w:val="decimal"/>
      <w:pStyle w:val="Nagwek7"/>
      <w:lvlText w:val="%1.%2.%3.%4.%5.%6.%7."/>
      <w:lvlJc w:val="left"/>
      <w:pPr>
        <w:tabs>
          <w:tab w:val="num" w:pos="0"/>
        </w:tabs>
        <w:ind w:left="4109" w:hanging="708"/>
      </w:pPr>
    </w:lvl>
    <w:lvl w:ilvl="7">
      <w:start w:val="1"/>
      <w:numFmt w:val="decimal"/>
      <w:pStyle w:val="Nagwek8"/>
      <w:lvlText w:val="%1.%2.%3.%4.%5.%6.%7.%8."/>
      <w:lvlJc w:val="left"/>
      <w:pPr>
        <w:tabs>
          <w:tab w:val="num" w:pos="0"/>
        </w:tabs>
        <w:ind w:left="4817" w:hanging="708"/>
      </w:pPr>
    </w:lvl>
    <w:lvl w:ilvl="8">
      <w:start w:val="1"/>
      <w:numFmt w:val="decimal"/>
      <w:pStyle w:val="Nagwek9"/>
      <w:lvlText w:val="%1.%2.%3.%4.%5.%6.%7.%8.%9."/>
      <w:lvlJc w:val="left"/>
      <w:pPr>
        <w:tabs>
          <w:tab w:val="num" w:pos="0"/>
        </w:tabs>
        <w:ind w:left="5525" w:hanging="708"/>
      </w:pPr>
    </w:lvl>
  </w:abstractNum>
  <w:abstractNum w:abstractNumId="1">
    <w:nsid w:val="00266EEE"/>
    <w:multiLevelType w:val="singleLevel"/>
    <w:tmpl w:val="27C0448A"/>
    <w:lvl w:ilvl="0">
      <w:start w:val="1"/>
      <w:numFmt w:val="lowerLetter"/>
      <w:lvlText w:val="(%1)"/>
      <w:legacy w:legacy="1" w:legacySpace="0" w:legacyIndent="340"/>
      <w:lvlJc w:val="left"/>
      <w:pPr>
        <w:ind w:left="680" w:hanging="340"/>
      </w:pPr>
    </w:lvl>
  </w:abstractNum>
  <w:abstractNum w:abstractNumId="2">
    <w:nsid w:val="03393E20"/>
    <w:multiLevelType w:val="singleLevel"/>
    <w:tmpl w:val="27C0448A"/>
    <w:lvl w:ilvl="0">
      <w:start w:val="1"/>
      <w:numFmt w:val="lowerLetter"/>
      <w:lvlText w:val="(%1)"/>
      <w:legacy w:legacy="1" w:legacySpace="0" w:legacyIndent="340"/>
      <w:lvlJc w:val="left"/>
      <w:pPr>
        <w:ind w:left="680" w:hanging="340"/>
      </w:pPr>
    </w:lvl>
  </w:abstractNum>
  <w:abstractNum w:abstractNumId="3">
    <w:nsid w:val="1B2C15A0"/>
    <w:multiLevelType w:val="singleLevel"/>
    <w:tmpl w:val="4E8809DE"/>
    <w:lvl w:ilvl="0">
      <w:start w:val="1"/>
      <w:numFmt w:val="lowerLetter"/>
      <w:lvlText w:val="(%1)"/>
      <w:lvlJc w:val="left"/>
      <w:pPr>
        <w:ind w:left="680" w:hanging="340"/>
      </w:pPr>
      <w:rPr>
        <w:rFonts w:hint="default"/>
      </w:rPr>
    </w:lvl>
  </w:abstractNum>
  <w:abstractNum w:abstractNumId="4">
    <w:nsid w:val="36D01085"/>
    <w:multiLevelType w:val="singleLevel"/>
    <w:tmpl w:val="0234C58E"/>
    <w:lvl w:ilvl="0">
      <w:start w:val="1"/>
      <w:numFmt w:val="bullet"/>
      <w:pStyle w:val="Listapunktowana"/>
      <w:lvlText w:val=""/>
      <w:lvlJc w:val="left"/>
      <w:pPr>
        <w:tabs>
          <w:tab w:val="num" w:pos="0"/>
        </w:tabs>
        <w:ind w:left="1020" w:hanging="283"/>
      </w:pPr>
      <w:rPr>
        <w:rFonts w:ascii="Symbol" w:hAnsi="Symbol" w:hint="default"/>
      </w:rPr>
    </w:lvl>
  </w:abstractNum>
  <w:abstractNum w:abstractNumId="5">
    <w:nsid w:val="38847161"/>
    <w:multiLevelType w:val="singleLevel"/>
    <w:tmpl w:val="27C0448A"/>
    <w:lvl w:ilvl="0">
      <w:start w:val="1"/>
      <w:numFmt w:val="lowerLetter"/>
      <w:lvlText w:val="(%1)"/>
      <w:legacy w:legacy="1" w:legacySpace="0" w:legacyIndent="340"/>
      <w:lvlJc w:val="left"/>
      <w:pPr>
        <w:ind w:left="680" w:hanging="340"/>
      </w:pPr>
    </w:lvl>
  </w:abstractNum>
  <w:abstractNum w:abstractNumId="6">
    <w:nsid w:val="50046032"/>
    <w:multiLevelType w:val="singleLevel"/>
    <w:tmpl w:val="27C0448A"/>
    <w:lvl w:ilvl="0">
      <w:start w:val="1"/>
      <w:numFmt w:val="lowerLetter"/>
      <w:lvlText w:val="(%1)"/>
      <w:legacy w:legacy="1" w:legacySpace="0" w:legacyIndent="340"/>
      <w:lvlJc w:val="left"/>
      <w:pPr>
        <w:ind w:left="680" w:hanging="340"/>
      </w:pPr>
    </w:lvl>
  </w:abstractNum>
  <w:abstractNum w:abstractNumId="7">
    <w:nsid w:val="5C5741AE"/>
    <w:multiLevelType w:val="singleLevel"/>
    <w:tmpl w:val="2CE250A8"/>
    <w:lvl w:ilvl="0">
      <w:start w:val="1"/>
      <w:numFmt w:val="decimal"/>
      <w:pStyle w:val="Listanumerowana2"/>
      <w:lvlText w:val="[%1]"/>
      <w:legacy w:legacy="1" w:legacySpace="0" w:legacyIndent="340"/>
      <w:lvlJc w:val="left"/>
      <w:pPr>
        <w:ind w:left="340" w:hanging="340"/>
      </w:pPr>
    </w:lvl>
  </w:abstractNum>
  <w:num w:numId="1">
    <w:abstractNumId w:val="7"/>
  </w:num>
  <w:num w:numId="2">
    <w:abstractNumId w:val="4"/>
  </w:num>
  <w:num w:numId="3">
    <w:abstractNumId w:val="0"/>
  </w:num>
  <w:num w:numId="4">
    <w:abstractNumId w:val="5"/>
  </w:num>
  <w:num w:numId="5">
    <w:abstractNumId w:val="2"/>
  </w:num>
  <w:num w:numId="6">
    <w:abstractNumId w:val="1"/>
  </w:num>
  <w:num w:numId="7">
    <w:abstractNumId w:val="3"/>
  </w:num>
  <w:num w:numId="8">
    <w:abstractNumId w:val="6"/>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mirrorMargins/>
  <w:hideGrammaticalErrors/>
  <w:attachedTemplate r:id="rId1"/>
  <w:stylePaneFormatFilter w:val="3F01"/>
  <w:defaultTabStop w:val="720"/>
  <w:hyphenationZone w:val="0"/>
  <w:doNotHyphenateCaps/>
  <w:evenAndOddHeaders/>
  <w:displayHorizontalDrawingGridEvery w:val="0"/>
  <w:displayVerticalDrawingGridEvery w:val="0"/>
  <w:doNotUseMarginsForDrawingGridOrigin/>
  <w:doNotShadeFormData/>
  <w:noPunctuationKerning/>
  <w:characterSpacingControl w:val="doNotCompress"/>
  <w:footnotePr>
    <w:footnote w:id="0"/>
    <w:footnote w:id="1"/>
  </w:footnotePr>
  <w:endnotePr>
    <w:endnote w:id="0"/>
    <w:endnote w:id="1"/>
  </w:endnotePr>
  <w:compat/>
  <w:rsids>
    <w:rsidRoot w:val="007665E8"/>
    <w:rsid w:val="000433A3"/>
    <w:rsid w:val="000761A1"/>
    <w:rsid w:val="001331E6"/>
    <w:rsid w:val="00185A55"/>
    <w:rsid w:val="002A1C7F"/>
    <w:rsid w:val="003D5E46"/>
    <w:rsid w:val="0042308F"/>
    <w:rsid w:val="0048099A"/>
    <w:rsid w:val="00482795"/>
    <w:rsid w:val="004A52AB"/>
    <w:rsid w:val="00660371"/>
    <w:rsid w:val="006C36C5"/>
    <w:rsid w:val="006D04BB"/>
    <w:rsid w:val="007665E8"/>
    <w:rsid w:val="00770706"/>
    <w:rsid w:val="00776108"/>
    <w:rsid w:val="007B642C"/>
    <w:rsid w:val="00803869"/>
    <w:rsid w:val="00AD1368"/>
    <w:rsid w:val="00BD27BD"/>
    <w:rsid w:val="00BD49E7"/>
    <w:rsid w:val="00C050EA"/>
    <w:rsid w:val="00CF58A5"/>
    <w:rsid w:val="00D24857"/>
    <w:rsid w:val="00D30DAD"/>
    <w:rsid w:val="00D9719B"/>
    <w:rsid w:val="00E24282"/>
    <w:rsid w:val="00ED16F4"/>
    <w:rsid w:val="00FA2369"/>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PS" w:eastAsia="Times New Roman" w:hAnsi="Courier PS"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C050EA"/>
    <w:pPr>
      <w:spacing w:before="60" w:after="60" w:line="312" w:lineRule="auto"/>
      <w:jc w:val="both"/>
    </w:pPr>
    <w:rPr>
      <w:rFonts w:ascii="Times New Roman" w:hAnsi="Times New Roman"/>
    </w:rPr>
  </w:style>
  <w:style w:type="paragraph" w:styleId="Nagwek1">
    <w:name w:val="heading 1"/>
    <w:basedOn w:val="Normalny"/>
    <w:next w:val="Nagwek2"/>
    <w:qFormat/>
    <w:rsid w:val="00C050EA"/>
    <w:pPr>
      <w:keepNext/>
      <w:numPr>
        <w:numId w:val="3"/>
      </w:numPr>
      <w:spacing w:before="240"/>
      <w:outlineLvl w:val="0"/>
    </w:pPr>
    <w:rPr>
      <w:b/>
      <w:caps/>
      <w:kern w:val="28"/>
      <w:sz w:val="24"/>
    </w:rPr>
  </w:style>
  <w:style w:type="paragraph" w:styleId="Nagwek2">
    <w:name w:val="heading 2"/>
    <w:basedOn w:val="Normalny"/>
    <w:next w:val="Normalny"/>
    <w:qFormat/>
    <w:rsid w:val="00C050EA"/>
    <w:pPr>
      <w:keepNext/>
      <w:numPr>
        <w:ilvl w:val="1"/>
        <w:numId w:val="3"/>
      </w:numPr>
      <w:spacing w:before="240"/>
      <w:outlineLvl w:val="1"/>
    </w:pPr>
    <w:rPr>
      <w:b/>
      <w:sz w:val="24"/>
    </w:rPr>
  </w:style>
  <w:style w:type="paragraph" w:styleId="Nagwek3">
    <w:name w:val="heading 3"/>
    <w:basedOn w:val="Normalny"/>
    <w:next w:val="Normalny"/>
    <w:qFormat/>
    <w:rsid w:val="00C050EA"/>
    <w:pPr>
      <w:numPr>
        <w:ilvl w:val="2"/>
        <w:numId w:val="3"/>
      </w:numPr>
      <w:spacing w:before="240"/>
      <w:outlineLvl w:val="2"/>
    </w:pPr>
    <w:rPr>
      <w:b/>
    </w:rPr>
  </w:style>
  <w:style w:type="paragraph" w:styleId="Nagwek4">
    <w:name w:val="heading 4"/>
    <w:basedOn w:val="Normalny"/>
    <w:next w:val="Normalny"/>
    <w:qFormat/>
    <w:rsid w:val="00C050EA"/>
    <w:pPr>
      <w:keepNext/>
      <w:numPr>
        <w:ilvl w:val="3"/>
        <w:numId w:val="3"/>
      </w:numPr>
      <w:spacing w:before="240"/>
      <w:outlineLvl w:val="3"/>
    </w:pPr>
    <w:rPr>
      <w:b/>
      <w:i/>
    </w:rPr>
  </w:style>
  <w:style w:type="paragraph" w:styleId="Nagwek5">
    <w:name w:val="heading 5"/>
    <w:basedOn w:val="Normalny"/>
    <w:next w:val="Normalny"/>
    <w:qFormat/>
    <w:rsid w:val="00C050EA"/>
    <w:pPr>
      <w:numPr>
        <w:ilvl w:val="4"/>
        <w:numId w:val="3"/>
      </w:numPr>
      <w:outlineLvl w:val="4"/>
    </w:pPr>
  </w:style>
  <w:style w:type="paragraph" w:styleId="Nagwek6">
    <w:name w:val="heading 6"/>
    <w:basedOn w:val="Normalny"/>
    <w:next w:val="Normalny"/>
    <w:qFormat/>
    <w:rsid w:val="00C050EA"/>
    <w:pPr>
      <w:numPr>
        <w:ilvl w:val="5"/>
        <w:numId w:val="3"/>
      </w:numPr>
      <w:spacing w:before="240"/>
      <w:outlineLvl w:val="5"/>
    </w:pPr>
    <w:rPr>
      <w:i/>
      <w:sz w:val="22"/>
    </w:rPr>
  </w:style>
  <w:style w:type="paragraph" w:styleId="Nagwek7">
    <w:name w:val="heading 7"/>
    <w:basedOn w:val="Normalny"/>
    <w:next w:val="Normalny"/>
    <w:qFormat/>
    <w:rsid w:val="00C050EA"/>
    <w:pPr>
      <w:numPr>
        <w:ilvl w:val="6"/>
        <w:numId w:val="3"/>
      </w:numPr>
      <w:spacing w:before="240"/>
      <w:outlineLvl w:val="6"/>
    </w:pPr>
    <w:rPr>
      <w:rFonts w:ascii="Arial" w:hAnsi="Arial"/>
    </w:rPr>
  </w:style>
  <w:style w:type="paragraph" w:styleId="Nagwek8">
    <w:name w:val="heading 8"/>
    <w:basedOn w:val="Normalny"/>
    <w:next w:val="Normalny"/>
    <w:qFormat/>
    <w:rsid w:val="00C050EA"/>
    <w:pPr>
      <w:numPr>
        <w:ilvl w:val="7"/>
        <w:numId w:val="3"/>
      </w:numPr>
      <w:spacing w:before="240"/>
      <w:outlineLvl w:val="7"/>
    </w:pPr>
    <w:rPr>
      <w:rFonts w:ascii="Arial" w:hAnsi="Arial"/>
      <w:i/>
    </w:rPr>
  </w:style>
  <w:style w:type="paragraph" w:styleId="Nagwek9">
    <w:name w:val="heading 9"/>
    <w:basedOn w:val="Normalny"/>
    <w:next w:val="Normalny"/>
    <w:qFormat/>
    <w:rsid w:val="00C050EA"/>
    <w:pPr>
      <w:numPr>
        <w:ilvl w:val="8"/>
        <w:numId w:val="3"/>
      </w:numPr>
      <w:spacing w:before="240"/>
      <w:outlineLvl w:val="8"/>
    </w:pPr>
    <w:rPr>
      <w:rFonts w:ascii="Arial" w:hAnsi="Arial"/>
      <w:b/>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next w:val="Normalny"/>
    <w:rsid w:val="00C050EA"/>
    <w:pPr>
      <w:pBdr>
        <w:bottom w:val="single" w:sz="6" w:space="1" w:color="auto"/>
      </w:pBdr>
      <w:tabs>
        <w:tab w:val="right" w:pos="9923"/>
      </w:tabs>
      <w:jc w:val="left"/>
    </w:pPr>
    <w:rPr>
      <w:i/>
      <w:sz w:val="16"/>
    </w:rPr>
  </w:style>
  <w:style w:type="paragraph" w:styleId="Spistreci1">
    <w:name w:val="toc 1"/>
    <w:basedOn w:val="Normalny"/>
    <w:next w:val="Normalny"/>
    <w:semiHidden/>
    <w:rsid w:val="00C050EA"/>
    <w:pPr>
      <w:tabs>
        <w:tab w:val="right" w:leader="dot" w:pos="9355"/>
      </w:tabs>
      <w:spacing w:before="120"/>
    </w:pPr>
    <w:rPr>
      <w:b/>
    </w:rPr>
  </w:style>
  <w:style w:type="paragraph" w:styleId="Spistreci2">
    <w:name w:val="toc 2"/>
    <w:basedOn w:val="Normalny"/>
    <w:next w:val="Normalny"/>
    <w:semiHidden/>
    <w:rsid w:val="00C050EA"/>
    <w:pPr>
      <w:tabs>
        <w:tab w:val="right" w:leader="dot" w:pos="9355"/>
      </w:tabs>
      <w:ind w:left="200"/>
    </w:pPr>
  </w:style>
  <w:style w:type="paragraph" w:styleId="Spistreci3">
    <w:name w:val="toc 3"/>
    <w:basedOn w:val="Normalny"/>
    <w:next w:val="Normalny"/>
    <w:semiHidden/>
    <w:rsid w:val="00C050EA"/>
    <w:pPr>
      <w:tabs>
        <w:tab w:val="right" w:leader="dot" w:pos="9355"/>
      </w:tabs>
      <w:ind w:left="400"/>
    </w:pPr>
  </w:style>
  <w:style w:type="paragraph" w:styleId="Stopka">
    <w:name w:val="footer"/>
    <w:basedOn w:val="Normalny"/>
    <w:rsid w:val="00C050EA"/>
    <w:pPr>
      <w:tabs>
        <w:tab w:val="center" w:pos="9923"/>
      </w:tabs>
    </w:pPr>
    <w:rPr>
      <w:b/>
      <w:i/>
      <w:sz w:val="16"/>
    </w:rPr>
  </w:style>
  <w:style w:type="paragraph" w:customStyle="1" w:styleId="Tekstwtabeli">
    <w:name w:val="Tekst w tabeli"/>
    <w:basedOn w:val="Normalny"/>
    <w:rsid w:val="00C050EA"/>
    <w:pPr>
      <w:keepNext/>
      <w:spacing w:before="0" w:after="0"/>
      <w:jc w:val="left"/>
    </w:pPr>
  </w:style>
  <w:style w:type="paragraph" w:styleId="Listanumerowana">
    <w:name w:val="List Number"/>
    <w:basedOn w:val="Normalny"/>
    <w:rsid w:val="00C050EA"/>
    <w:pPr>
      <w:ind w:left="283" w:hanging="283"/>
    </w:pPr>
  </w:style>
  <w:style w:type="paragraph" w:styleId="Listanumerowana2">
    <w:name w:val="List Number 2"/>
    <w:basedOn w:val="Normalny"/>
    <w:rsid w:val="00C050EA"/>
    <w:pPr>
      <w:numPr>
        <w:numId w:val="1"/>
      </w:numPr>
      <w:ind w:left="907"/>
    </w:pPr>
  </w:style>
  <w:style w:type="paragraph" w:styleId="Listanumerowana3">
    <w:name w:val="List Number 3"/>
    <w:basedOn w:val="Normalny"/>
    <w:rsid w:val="00C050EA"/>
    <w:pPr>
      <w:ind w:left="680" w:hanging="340"/>
    </w:pPr>
  </w:style>
  <w:style w:type="paragraph" w:styleId="Listapunktowana">
    <w:name w:val="List Bullet"/>
    <w:basedOn w:val="Normalny"/>
    <w:rsid w:val="00C050EA"/>
    <w:pPr>
      <w:numPr>
        <w:numId w:val="2"/>
      </w:numPr>
      <w:spacing w:before="0" w:after="0"/>
    </w:pPr>
  </w:style>
  <w:style w:type="paragraph" w:customStyle="1" w:styleId="Rozdzia">
    <w:name w:val="Rozdział"/>
    <w:basedOn w:val="Normalny"/>
    <w:rsid w:val="00C050EA"/>
    <w:pPr>
      <w:spacing w:before="240"/>
      <w:ind w:left="1418" w:hanging="1418"/>
    </w:pPr>
    <w:rPr>
      <w:b/>
      <w:caps/>
      <w:kern w:val="28"/>
      <w:sz w:val="28"/>
    </w:rPr>
  </w:style>
  <w:style w:type="paragraph" w:customStyle="1" w:styleId="Specyfikacja">
    <w:name w:val="Specyfikacja"/>
    <w:basedOn w:val="Normalny"/>
    <w:rsid w:val="00C050EA"/>
    <w:pPr>
      <w:spacing w:after="240"/>
      <w:ind w:left="1418" w:hanging="1418"/>
    </w:pPr>
    <w:rPr>
      <w:b/>
      <w:caps/>
      <w:sz w:val="28"/>
    </w:rPr>
  </w:style>
  <w:style w:type="character" w:styleId="Numerstrony">
    <w:name w:val="page number"/>
    <w:basedOn w:val="Domylnaczcionkaakapitu"/>
    <w:rsid w:val="00C050EA"/>
    <w:rPr>
      <w:sz w:val="20"/>
    </w:rPr>
  </w:style>
  <w:style w:type="paragraph" w:customStyle="1" w:styleId="Specyfikacje">
    <w:name w:val="Specyfikacje"/>
    <w:basedOn w:val="Normalny"/>
    <w:rsid w:val="00C050EA"/>
    <w:pPr>
      <w:widowControl w:val="0"/>
      <w:spacing w:before="0" w:after="0" w:line="240" w:lineRule="auto"/>
    </w:pPr>
  </w:style>
  <w:style w:type="paragraph" w:styleId="Tekstpodstawowywcity2">
    <w:name w:val="Body Text Indent 2"/>
    <w:basedOn w:val="Normalny"/>
    <w:rsid w:val="00C050EA"/>
    <w:pPr>
      <w:tabs>
        <w:tab w:val="left" w:pos="900"/>
        <w:tab w:val="left" w:pos="1800"/>
        <w:tab w:val="left" w:pos="2700"/>
        <w:tab w:val="left" w:pos="3600"/>
        <w:tab w:val="left" w:pos="4500"/>
        <w:tab w:val="left" w:pos="5400"/>
        <w:tab w:val="left" w:pos="6300"/>
        <w:tab w:val="left" w:pos="7200"/>
        <w:tab w:val="left" w:pos="8100"/>
        <w:tab w:val="left" w:pos="9000"/>
      </w:tabs>
      <w:spacing w:before="0" w:after="0" w:line="240" w:lineRule="auto"/>
      <w:ind w:left="567"/>
    </w:pPr>
  </w:style>
  <w:style w:type="paragraph" w:styleId="Tekstpodstawowy">
    <w:name w:val="Body Text"/>
    <w:basedOn w:val="Normalny"/>
    <w:rsid w:val="00C050EA"/>
    <w:pPr>
      <w:overflowPunct w:val="0"/>
      <w:autoSpaceDE w:val="0"/>
      <w:autoSpaceDN w:val="0"/>
      <w:adjustRightInd w:val="0"/>
      <w:spacing w:before="0" w:after="0" w:line="240" w:lineRule="auto"/>
      <w:textAlignment w:val="baseline"/>
    </w:pPr>
    <w:rPr>
      <w:color w:val="000000"/>
      <w:sz w:val="24"/>
      <w:lang w:val="cs-CZ"/>
    </w:rPr>
  </w:style>
  <w:style w:type="paragraph" w:styleId="Tekstdymka">
    <w:name w:val="Balloon Text"/>
    <w:basedOn w:val="Normalny"/>
    <w:link w:val="TekstdymkaZnak"/>
    <w:rsid w:val="00482795"/>
    <w:pPr>
      <w:spacing w:before="0" w:after="0" w:line="240" w:lineRule="auto"/>
    </w:pPr>
    <w:rPr>
      <w:rFonts w:ascii="Tahoma" w:hAnsi="Tahoma" w:cs="Tahoma"/>
      <w:sz w:val="16"/>
      <w:szCs w:val="16"/>
    </w:rPr>
  </w:style>
  <w:style w:type="character" w:customStyle="1" w:styleId="TekstdymkaZnak">
    <w:name w:val="Tekst dymka Znak"/>
    <w:basedOn w:val="Domylnaczcionkaakapitu"/>
    <w:link w:val="Tekstdymka"/>
    <w:rsid w:val="0048279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Microsoft\Szablony\kontrakt.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kontrakt</Template>
  <TotalTime>17</TotalTime>
  <Pages>8</Pages>
  <Words>2158</Words>
  <Characters>12954</Characters>
  <Application>Microsoft Office Word</Application>
  <DocSecurity>0</DocSecurity>
  <Lines>107</Lines>
  <Paragraphs>30</Paragraphs>
  <ScaleCrop>false</ScaleCrop>
  <HeadingPairs>
    <vt:vector size="2" baseType="variant">
      <vt:variant>
        <vt:lpstr>Tytuł</vt:lpstr>
      </vt:variant>
      <vt:variant>
        <vt:i4>1</vt:i4>
      </vt:variant>
    </vt:vector>
  </HeadingPairs>
  <TitlesOfParts>
    <vt:vector size="1" baseType="lpstr">
      <vt:lpstr/>
    </vt:vector>
  </TitlesOfParts>
  <Company>TRANSPROJEKT PD-4</Company>
  <LinksUpToDate>false</LinksUpToDate>
  <CharactersWithSpaces>15082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dc:creator>
  <cp:lastModifiedBy>Zbigniew Jajuga</cp:lastModifiedBy>
  <cp:revision>4</cp:revision>
  <cp:lastPrinted>1998-01-12T06:46:00Z</cp:lastPrinted>
  <dcterms:created xsi:type="dcterms:W3CDTF">2024-09-15T17:19:00Z</dcterms:created>
  <dcterms:modified xsi:type="dcterms:W3CDTF">2024-09-22T14:41:00Z</dcterms:modified>
</cp:coreProperties>
</file>